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7127" w14:textId="60402B60" w:rsidR="00D5742E" w:rsidRDefault="00D5742E" w:rsidP="00B209BC">
      <w:pPr>
        <w:spacing w:after="0"/>
        <w:jc w:val="both"/>
        <w:rPr>
          <w:rFonts w:ascii="Samaritans" w:eastAsia="Calibri" w:hAnsi="Samaritans" w:cs="Times New Roman"/>
          <w:b/>
          <w:color w:val="000000" w:themeColor="text1"/>
          <w:sz w:val="40"/>
        </w:rPr>
      </w:pPr>
      <w:bookmarkStart w:id="0" w:name="_GoBack"/>
      <w:bookmarkEnd w:id="0"/>
      <w:r w:rsidRPr="00D5742E">
        <w:rPr>
          <w:rFonts w:ascii="Samaritans" w:eastAsia="Calibri" w:hAnsi="Samaritans" w:cs="Times New Roman"/>
          <w:b/>
          <w:color w:val="000000" w:themeColor="text1"/>
          <w:sz w:val="40"/>
        </w:rPr>
        <w:t>Suicide Prevention</w:t>
      </w:r>
      <w:r>
        <w:rPr>
          <w:rFonts w:ascii="Samaritans" w:eastAsia="Calibri" w:hAnsi="Samaritans" w:cs="Times New Roman"/>
          <w:b/>
          <w:color w:val="000000" w:themeColor="text1"/>
          <w:sz w:val="40"/>
        </w:rPr>
        <w:t>:</w:t>
      </w:r>
      <w:r w:rsidRPr="00D5742E">
        <w:rPr>
          <w:rFonts w:ascii="Samaritans" w:eastAsia="Calibri" w:hAnsi="Samaritans" w:cs="Times New Roman"/>
          <w:b/>
          <w:color w:val="000000" w:themeColor="text1"/>
          <w:sz w:val="40"/>
        </w:rPr>
        <w:t xml:space="preserve"> follow-up Inquiry</w:t>
      </w:r>
    </w:p>
    <w:p w14:paraId="782F124B" w14:textId="72B3D396" w:rsidR="00C67993" w:rsidRDefault="00C67993" w:rsidP="00A96313">
      <w:pPr>
        <w:spacing w:after="0"/>
        <w:rPr>
          <w:rFonts w:ascii="Calibri" w:eastAsia="Calibri" w:hAnsi="Calibri" w:cs="Times New Roman"/>
          <w:color w:val="000000" w:themeColor="text1"/>
        </w:rPr>
      </w:pPr>
    </w:p>
    <w:p w14:paraId="0B10D06F" w14:textId="47C67B5F" w:rsidR="00D97A8F" w:rsidRPr="002E3CC6" w:rsidRDefault="002E3CC6" w:rsidP="00A96313">
      <w:pPr>
        <w:spacing w:after="0"/>
        <w:rPr>
          <w:rFonts w:ascii="Calibri" w:eastAsia="Calibri" w:hAnsi="Calibri" w:cs="Times New Roman"/>
          <w:b/>
          <w:color w:val="92D050"/>
          <w:sz w:val="32"/>
          <w:szCs w:val="32"/>
        </w:rPr>
      </w:pPr>
      <w:r w:rsidRPr="002E3CC6">
        <w:rPr>
          <w:rFonts w:ascii="Calibri" w:eastAsia="Calibri" w:hAnsi="Calibri" w:cs="Times New Roman"/>
          <w:b/>
          <w:color w:val="92D050"/>
          <w:sz w:val="32"/>
          <w:szCs w:val="32"/>
        </w:rPr>
        <w:t>Summary of key points</w:t>
      </w:r>
    </w:p>
    <w:p w14:paraId="48F084E4" w14:textId="7421314B" w:rsidR="001F3A0F" w:rsidRPr="00BE6176" w:rsidRDefault="00EC62C7" w:rsidP="00BE6176">
      <w:pPr>
        <w:spacing w:after="0"/>
        <w:rPr>
          <w:rFonts w:ascii="Calibri" w:eastAsia="Calibri" w:hAnsi="Calibri" w:cs="Times New Roman"/>
          <w:color w:val="000000" w:themeColor="text1"/>
        </w:rPr>
      </w:pPr>
      <w:r>
        <w:rPr>
          <w:rFonts w:ascii="Calibri" w:eastAsia="Calibri" w:hAnsi="Calibri" w:cs="Times New Roman"/>
          <w:color w:val="000000" w:themeColor="text1"/>
        </w:rPr>
        <w:t xml:space="preserve"> </w:t>
      </w:r>
    </w:p>
    <w:p w14:paraId="32542B24" w14:textId="491FB704" w:rsidR="00F2142E" w:rsidRDefault="00D94555" w:rsidP="00F2142E">
      <w:pPr>
        <w:pStyle w:val="ListParagraph"/>
        <w:numPr>
          <w:ilvl w:val="0"/>
          <w:numId w:val="16"/>
        </w:numPr>
        <w:spacing w:after="0"/>
        <w:jc w:val="both"/>
      </w:pPr>
      <w:r>
        <w:t xml:space="preserve">Good progress has been made </w:t>
      </w:r>
      <w:r w:rsidR="00254C0E">
        <w:t>since 2017</w:t>
      </w:r>
      <w:r>
        <w:t xml:space="preserve">: </w:t>
      </w:r>
      <w:r w:rsidR="00946271">
        <w:t>w</w:t>
      </w:r>
      <w:r w:rsidR="00507BAF" w:rsidRPr="00D94555">
        <w:t>e have a national cross-government delivery group</w:t>
      </w:r>
      <w:r w:rsidR="00507BAF">
        <w:t>, t</w:t>
      </w:r>
      <w:r w:rsidR="00254C0E">
        <w:t>he first tranche of the £25</w:t>
      </w:r>
      <w:r w:rsidR="00384B12">
        <w:t xml:space="preserve"> million allocated by NHS England</w:t>
      </w:r>
      <w:r w:rsidR="00254C0E">
        <w:t xml:space="preserve"> for suicide prevention</w:t>
      </w:r>
      <w:r w:rsidR="00254C0E" w:rsidRPr="00D94555">
        <w:t xml:space="preserve"> </w:t>
      </w:r>
      <w:r w:rsidRPr="00D94555">
        <w:t xml:space="preserve">is now starting to reach some of the highest risk areas for suicide, and practically every </w:t>
      </w:r>
      <w:r w:rsidR="00254C0E">
        <w:t xml:space="preserve">local </w:t>
      </w:r>
      <w:r w:rsidRPr="00D94555">
        <w:t>area has a suicide prevention plan.</w:t>
      </w:r>
    </w:p>
    <w:p w14:paraId="58FF563E" w14:textId="5624A231" w:rsidR="00BE6176" w:rsidRDefault="00D94555" w:rsidP="00BB1993">
      <w:pPr>
        <w:pStyle w:val="ListParagraph"/>
        <w:numPr>
          <w:ilvl w:val="0"/>
          <w:numId w:val="16"/>
        </w:numPr>
        <w:spacing w:after="0"/>
        <w:jc w:val="both"/>
      </w:pPr>
      <w:r>
        <w:t>However,</w:t>
      </w:r>
      <w:r w:rsidR="00BE6176">
        <w:t xml:space="preserve"> there is still a long way to go, particularly in </w:t>
      </w:r>
      <w:r>
        <w:t xml:space="preserve">reducing suicide in the most at risk and hardest to reach groups. </w:t>
      </w:r>
      <w:r w:rsidR="00BE6176">
        <w:t xml:space="preserve"> </w:t>
      </w:r>
    </w:p>
    <w:p w14:paraId="44703055" w14:textId="6344DADF" w:rsidR="00BE6176" w:rsidRDefault="00D94555" w:rsidP="00BB1993">
      <w:pPr>
        <w:pStyle w:val="ListParagraph"/>
        <w:numPr>
          <w:ilvl w:val="0"/>
          <w:numId w:val="16"/>
        </w:numPr>
        <w:spacing w:after="0"/>
        <w:jc w:val="both"/>
      </w:pPr>
      <w:r>
        <w:t>Despite national prioritisation, we</w:t>
      </w:r>
      <w:r w:rsidR="00BE6176">
        <w:t xml:space="preserve"> remain concerned</w:t>
      </w:r>
      <w:r>
        <w:t xml:space="preserve"> that progress is being held back by delays across government</w:t>
      </w:r>
      <w:r w:rsidR="00384B12">
        <w:t>,</w:t>
      </w:r>
      <w:r w:rsidR="00BE6176">
        <w:t xml:space="preserve"> </w:t>
      </w:r>
      <w:r w:rsidR="00254C0E">
        <w:t>with</w:t>
      </w:r>
      <w:r w:rsidR="00BE6176">
        <w:t xml:space="preserve"> no clear vision for how suicide rates are going to be reduced by 10% by 2020/21.</w:t>
      </w:r>
    </w:p>
    <w:p w14:paraId="767AA825" w14:textId="06E3F944" w:rsidR="006E1568" w:rsidRDefault="006E1568" w:rsidP="00BB1993">
      <w:pPr>
        <w:pStyle w:val="ListParagraph"/>
        <w:numPr>
          <w:ilvl w:val="0"/>
          <w:numId w:val="16"/>
        </w:numPr>
        <w:spacing w:after="0"/>
        <w:jc w:val="both"/>
      </w:pPr>
      <w:bookmarkStart w:id="1" w:name="_Hlk536525960"/>
      <w:r w:rsidRPr="006E1568">
        <w:rPr>
          <w:rFonts w:eastAsia="Times New Roman" w:cs="Arial"/>
          <w:color w:val="000000"/>
          <w:lang w:eastAsia="en-GB"/>
        </w:rPr>
        <w:t>A comprehensive, ambitious and cross-government workplan is still needed.</w:t>
      </w:r>
      <w:r>
        <w:rPr>
          <w:rFonts w:eastAsia="Times New Roman" w:cs="Arial"/>
          <w:b/>
          <w:color w:val="000000"/>
          <w:lang w:eastAsia="en-GB"/>
        </w:rPr>
        <w:t xml:space="preserve"> </w:t>
      </w:r>
      <w:r w:rsidRPr="00025A9E">
        <w:rPr>
          <w:rFonts w:eastAsia="Times New Roman" w:cs="Arial"/>
          <w:color w:val="000000"/>
          <w:lang w:eastAsia="en-GB"/>
        </w:rPr>
        <w:t>Currently the work</w:t>
      </w:r>
      <w:r>
        <w:rPr>
          <w:rFonts w:eastAsia="Times New Roman" w:cs="Arial"/>
          <w:color w:val="000000"/>
          <w:lang w:eastAsia="en-GB"/>
        </w:rPr>
        <w:t xml:space="preserve"> </w:t>
      </w:r>
      <w:r w:rsidRPr="00025A9E">
        <w:rPr>
          <w:rFonts w:eastAsia="Times New Roman" w:cs="Arial"/>
          <w:color w:val="000000"/>
          <w:lang w:eastAsia="en-GB"/>
        </w:rPr>
        <w:t xml:space="preserve">plan </w:t>
      </w:r>
      <w:r>
        <w:rPr>
          <w:rFonts w:eastAsia="Times New Roman" w:cs="Arial"/>
          <w:color w:val="000000"/>
          <w:lang w:eastAsia="en-GB"/>
        </w:rPr>
        <w:t xml:space="preserve">is a collation of a small number of government department activities and there is no vision of how to reach the two-thirds of people who die by suicide that are not in touch with mental health services. </w:t>
      </w:r>
    </w:p>
    <w:bookmarkEnd w:id="1"/>
    <w:p w14:paraId="638D7FC4" w14:textId="6B6A9E63" w:rsidR="00B05E8F" w:rsidRDefault="006E1568" w:rsidP="00BB1993">
      <w:pPr>
        <w:pStyle w:val="ListParagraph"/>
        <w:numPr>
          <w:ilvl w:val="0"/>
          <w:numId w:val="16"/>
        </w:numPr>
        <w:spacing w:after="0"/>
        <w:jc w:val="both"/>
      </w:pPr>
      <w:r>
        <w:t>W</w:t>
      </w:r>
      <w:r w:rsidR="004E4C6F" w:rsidRPr="004E4C6F">
        <w:t>e want to see improved, timely data collection, and</w:t>
      </w:r>
      <w:r>
        <w:t xml:space="preserve"> more support and resource for local areas to</w:t>
      </w:r>
      <w:r w:rsidR="004E4C6F" w:rsidRPr="004E4C6F">
        <w:t xml:space="preserve"> shar</w:t>
      </w:r>
      <w:r>
        <w:t xml:space="preserve">e </w:t>
      </w:r>
      <w:r w:rsidR="004E4C6F" w:rsidRPr="004E4C6F">
        <w:t xml:space="preserve">best practice, to reduce duplication and enhance the effectiveness of plans. </w:t>
      </w:r>
      <w:r w:rsidR="00AE5E44">
        <w:t xml:space="preserve">As well as robust evaluation of local plans that is rooted in public health and focussed on </w:t>
      </w:r>
      <w:r w:rsidR="006D2DFC">
        <w:t xml:space="preserve">impact and delivery. </w:t>
      </w:r>
      <w:r w:rsidR="00AE5E44">
        <w:t xml:space="preserve"> </w:t>
      </w:r>
    </w:p>
    <w:p w14:paraId="6F7CDE83" w14:textId="220342C3" w:rsidR="00BB1993" w:rsidRDefault="00BB1993" w:rsidP="00BB1993">
      <w:pPr>
        <w:pStyle w:val="ListParagraph"/>
        <w:numPr>
          <w:ilvl w:val="0"/>
          <w:numId w:val="16"/>
        </w:numPr>
        <w:spacing w:after="0"/>
        <w:jc w:val="both"/>
      </w:pPr>
      <w:r>
        <w:t xml:space="preserve">Samaritans continues to work closely with the media to advise on safe reporting </w:t>
      </w:r>
      <w:r w:rsidR="00063E14">
        <w:t xml:space="preserve">and portrayal </w:t>
      </w:r>
      <w:r>
        <w:t>of suicide, as well as with online platforms around harmful online content. However more still needs to be done to strengthen the I</w:t>
      </w:r>
      <w:r w:rsidR="00384B12">
        <w:t>ndependent Press Standards Organisation (IPSO)</w:t>
      </w:r>
      <w:r>
        <w:t xml:space="preserve"> Editors</w:t>
      </w:r>
      <w:r w:rsidR="00AA2B91">
        <w:t>’</w:t>
      </w:r>
      <w:r>
        <w:t xml:space="preserve"> </w:t>
      </w:r>
      <w:r w:rsidR="00063E14">
        <w:t>C</w:t>
      </w:r>
      <w:r>
        <w:t xml:space="preserve">ode of </w:t>
      </w:r>
      <w:r w:rsidR="00063E14">
        <w:t>P</w:t>
      </w:r>
      <w:r>
        <w:t>ractice</w:t>
      </w:r>
      <w:r w:rsidR="00AA2B91">
        <w:t xml:space="preserve"> and the Ofcom broadcasting code,</w:t>
      </w:r>
      <w:r>
        <w:t xml:space="preserve"> as well as the </w:t>
      </w:r>
      <w:r w:rsidR="008121B7">
        <w:t>Government’s draft Code of Practice for social media platforms.</w:t>
      </w:r>
      <w:r>
        <w:t xml:space="preserve"> </w:t>
      </w:r>
    </w:p>
    <w:p w14:paraId="202A54E2" w14:textId="2DE8F99B" w:rsidR="005F6B90" w:rsidRDefault="00BE6176" w:rsidP="00946271">
      <w:pPr>
        <w:pStyle w:val="ListParagraph"/>
        <w:numPr>
          <w:ilvl w:val="0"/>
          <w:numId w:val="16"/>
        </w:numPr>
        <w:spacing w:after="0"/>
        <w:jc w:val="both"/>
      </w:pPr>
      <w:r>
        <w:t xml:space="preserve">There are clear opportunities to set out ambitious new targets on suicide prevention and a more sustainable approach to public health funding, with the upcoming Green Paper on Prevention and the </w:t>
      </w:r>
      <w:r w:rsidR="00C560C5">
        <w:t>c</w:t>
      </w:r>
      <w:r>
        <w:t xml:space="preserve">omprehensive </w:t>
      </w:r>
      <w:r w:rsidR="00C560C5">
        <w:t>s</w:t>
      </w:r>
      <w:r>
        <w:t xml:space="preserve">pending </w:t>
      </w:r>
      <w:r w:rsidR="00C560C5">
        <w:t>r</w:t>
      </w:r>
      <w:r>
        <w:t>eview.</w:t>
      </w:r>
    </w:p>
    <w:p w14:paraId="679027BF" w14:textId="77777777" w:rsidR="00055B05" w:rsidRPr="00B74D41" w:rsidRDefault="00055B05" w:rsidP="00055B05">
      <w:pPr>
        <w:pStyle w:val="ListParagraph"/>
        <w:spacing w:after="0"/>
        <w:jc w:val="both"/>
      </w:pPr>
    </w:p>
    <w:p w14:paraId="47938599" w14:textId="166A0C8F" w:rsidR="005F6B90" w:rsidRPr="005F6B90" w:rsidRDefault="00A41005" w:rsidP="005F6B90">
      <w:pPr>
        <w:pStyle w:val="ListParagraph"/>
        <w:numPr>
          <w:ilvl w:val="0"/>
          <w:numId w:val="8"/>
        </w:numPr>
        <w:rPr>
          <w:b/>
          <w:color w:val="92D050"/>
          <w:sz w:val="32"/>
          <w:szCs w:val="32"/>
        </w:rPr>
      </w:pPr>
      <w:r w:rsidRPr="00865E22">
        <w:rPr>
          <w:b/>
          <w:color w:val="92D050"/>
          <w:sz w:val="32"/>
          <w:szCs w:val="32"/>
        </w:rPr>
        <w:t xml:space="preserve">Suicide rates </w:t>
      </w:r>
    </w:p>
    <w:p w14:paraId="23429DE2" w14:textId="4DEB57E1" w:rsidR="006A6DBA" w:rsidRDefault="00D75265" w:rsidP="0017484D">
      <w:pPr>
        <w:jc w:val="both"/>
      </w:pPr>
      <w:r w:rsidRPr="00D75265">
        <w:t xml:space="preserve">Suicide is a major public health problem. Someone takes their own life every 90 minutes, with </w:t>
      </w:r>
      <w:r w:rsidR="00063E14">
        <w:t>around</w:t>
      </w:r>
      <w:r w:rsidR="00063E14" w:rsidRPr="00D75265">
        <w:t xml:space="preserve"> </w:t>
      </w:r>
      <w:r w:rsidRPr="00D75265">
        <w:t>6,000 lives lost in the UK every year</w:t>
      </w:r>
      <w:r>
        <w:t>.</w:t>
      </w:r>
      <w:r w:rsidR="00004CAE">
        <w:rPr>
          <w:rStyle w:val="FootnoteReference"/>
        </w:rPr>
        <w:footnoteReference w:id="1"/>
      </w:r>
      <w:r>
        <w:t xml:space="preserve"> </w:t>
      </w:r>
      <w:r w:rsidR="006A6DBA" w:rsidRPr="00AD4D97">
        <w:t xml:space="preserve">The effects of these suicides are </w:t>
      </w:r>
      <w:r w:rsidR="00063E14">
        <w:t xml:space="preserve">devastating, </w:t>
      </w:r>
      <w:r w:rsidR="006A6DBA" w:rsidRPr="00AD4D97">
        <w:t xml:space="preserve">felt </w:t>
      </w:r>
      <w:r w:rsidR="00063E14">
        <w:t>across</w:t>
      </w:r>
      <w:r w:rsidR="00063E14" w:rsidRPr="00AD4D97">
        <w:t xml:space="preserve"> </w:t>
      </w:r>
      <w:r w:rsidR="006A6DBA" w:rsidRPr="00AD4D97">
        <w:t>the wider community, by family, friends, colleagues and witnesses, often shattering lives.</w:t>
      </w:r>
    </w:p>
    <w:p w14:paraId="14992AA9" w14:textId="0EF4A876" w:rsidR="00865E22" w:rsidRDefault="004354A9" w:rsidP="00FC6948">
      <w:pPr>
        <w:jc w:val="both"/>
      </w:pPr>
      <w:r w:rsidRPr="004354A9">
        <w:t xml:space="preserve">Figures released </w:t>
      </w:r>
      <w:r w:rsidR="00F24F28">
        <w:t>in 201</w:t>
      </w:r>
      <w:r w:rsidR="00063E14">
        <w:t>8</w:t>
      </w:r>
      <w:r w:rsidR="0081046E">
        <w:t xml:space="preserve"> </w:t>
      </w:r>
      <w:r w:rsidRPr="004354A9">
        <w:t>by the Office for National Statistics (ONS)</w:t>
      </w:r>
      <w:r>
        <w:t xml:space="preserve"> </w:t>
      </w:r>
      <w:r w:rsidRPr="004354A9">
        <w:t>show that male suicide is at its lowest in more than thirty years. The total number of both male and female suicides in 2017 was 5,821 compared with 5,965 in 2016, a fall of 144 or just over 2.4%.</w:t>
      </w:r>
      <w:r w:rsidR="00176908">
        <w:t xml:space="preserve"> While this reduction is very welcome, m</w:t>
      </w:r>
      <w:r w:rsidR="00813C2D">
        <w:t>en</w:t>
      </w:r>
      <w:r w:rsidR="00F32C77" w:rsidRPr="00154AFC">
        <w:t xml:space="preserve"> are </w:t>
      </w:r>
      <w:r w:rsidR="00154AFC">
        <w:t>still</w:t>
      </w:r>
      <w:r w:rsidR="00F32C77" w:rsidRPr="00154AFC">
        <w:t xml:space="preserve"> three times more likely to die by suicide </w:t>
      </w:r>
      <w:r w:rsidR="00063E14">
        <w:t xml:space="preserve">than women </w:t>
      </w:r>
      <w:r w:rsidR="00F32C77" w:rsidRPr="00154AFC">
        <w:t xml:space="preserve">and </w:t>
      </w:r>
      <w:r w:rsidR="00F24F28">
        <w:t xml:space="preserve">the highest </w:t>
      </w:r>
      <w:r w:rsidR="00063E14">
        <w:t xml:space="preserve">rate </w:t>
      </w:r>
      <w:r w:rsidR="00F24F28">
        <w:t>of suicide</w:t>
      </w:r>
      <w:r w:rsidR="00063E14">
        <w:t xml:space="preserve"> is</w:t>
      </w:r>
      <w:r w:rsidR="00F24F28">
        <w:t xml:space="preserve"> still among </w:t>
      </w:r>
      <w:r w:rsidR="00FD3267" w:rsidRPr="00FD3267">
        <w:t>men aged 45-49</w:t>
      </w:r>
      <w:r w:rsidR="00FD3267">
        <w:t>.</w:t>
      </w:r>
      <w:r w:rsidR="00B85A6A">
        <w:rPr>
          <w:rStyle w:val="FootnoteReference"/>
        </w:rPr>
        <w:footnoteReference w:id="2"/>
      </w:r>
      <w:r w:rsidR="00063E14">
        <w:t xml:space="preserve"> Early indications from ONS </w:t>
      </w:r>
      <w:r w:rsidR="00140BDF">
        <w:t>suggest that</w:t>
      </w:r>
      <w:r w:rsidR="00063E14">
        <w:t xml:space="preserve"> the overall downward trend may be reversed for some groups in 2018 figures but the annual rates for 2018 are unlikely to be published until September 2019 (based on previous publication dates).</w:t>
      </w:r>
    </w:p>
    <w:p w14:paraId="5E04E9E4" w14:textId="30E22CD1" w:rsidR="00F03025" w:rsidRDefault="00F24F28" w:rsidP="00FC6948">
      <w:pPr>
        <w:jc w:val="both"/>
      </w:pPr>
      <w:r>
        <w:lastRenderedPageBreak/>
        <w:t>Additionally, t</w:t>
      </w:r>
      <w:r w:rsidR="00F03025" w:rsidRPr="00F03025">
        <w:t xml:space="preserve">here is evidence of a rising incidence of suicide amongst </w:t>
      </w:r>
      <w:r w:rsidR="002974C4" w:rsidRPr="00F03025">
        <w:t>15-19-year</w:t>
      </w:r>
      <w:r w:rsidR="00F03025" w:rsidRPr="00F03025">
        <w:t xml:space="preserve"> olds in the UK in recent years and rises in depression and self-harm amongst UK adolescents, particularly</w:t>
      </w:r>
      <w:r w:rsidR="00F03025">
        <w:t xml:space="preserve"> amongst young women and</w:t>
      </w:r>
      <w:r w:rsidR="00F03025" w:rsidRPr="00F03025">
        <w:t xml:space="preserve"> girls.</w:t>
      </w:r>
      <w:r w:rsidR="00F03025" w:rsidRPr="00F03025">
        <w:rPr>
          <w:vertAlign w:val="superscript"/>
        </w:rPr>
        <w:footnoteReference w:id="3"/>
      </w:r>
      <w:r w:rsidR="002974C4">
        <w:rPr>
          <w:rStyle w:val="FootnoteReference"/>
        </w:rPr>
        <w:t>,</w:t>
      </w:r>
      <w:r w:rsidR="00F03025">
        <w:rPr>
          <w:rStyle w:val="FootnoteReference"/>
        </w:rPr>
        <w:footnoteReference w:id="4"/>
      </w:r>
      <w:r w:rsidR="00063E14">
        <w:t xml:space="preserve"> Whil</w:t>
      </w:r>
      <w:r w:rsidR="00E50507">
        <w:t>e</w:t>
      </w:r>
      <w:r w:rsidR="00063E14">
        <w:t xml:space="preserve"> they are still not the highest risk group</w:t>
      </w:r>
      <w:r w:rsidR="00E369A5">
        <w:t xml:space="preserve"> for suicide</w:t>
      </w:r>
      <w:r w:rsidR="00063E14">
        <w:t xml:space="preserve">, it is extremely concerning that this group’s risk seems to be increasing, and </w:t>
      </w:r>
      <w:r w:rsidR="00E369A5">
        <w:t xml:space="preserve">there is a lack of evidence about the reasons </w:t>
      </w:r>
      <w:r w:rsidR="00E50507">
        <w:t xml:space="preserve">behind this. </w:t>
      </w:r>
    </w:p>
    <w:p w14:paraId="650E8811" w14:textId="33E51DF4" w:rsidR="00E369A5" w:rsidRDefault="00F32C77" w:rsidP="001775D7">
      <w:pPr>
        <w:spacing w:after="0"/>
        <w:jc w:val="both"/>
        <w:rPr>
          <w:rFonts w:ascii="Calibri" w:hAnsi="Calibri" w:cs="Arial"/>
        </w:rPr>
      </w:pPr>
      <w:r w:rsidRPr="0017484D">
        <w:rPr>
          <w:rFonts w:ascii="Calibri" w:eastAsia="Calibri" w:hAnsi="Calibri" w:cs="ArialMT"/>
          <w:lang w:eastAsia="en-GB"/>
        </w:rPr>
        <w:t xml:space="preserve">Suicide </w:t>
      </w:r>
      <w:r w:rsidR="0017484D">
        <w:rPr>
          <w:rFonts w:ascii="Calibri" w:eastAsia="Calibri" w:hAnsi="Calibri" w:cs="ArialMT"/>
          <w:lang w:eastAsia="en-GB"/>
        </w:rPr>
        <w:t>remains</w:t>
      </w:r>
      <w:r w:rsidRPr="0017484D">
        <w:rPr>
          <w:rFonts w:ascii="Calibri" w:eastAsia="Calibri" w:hAnsi="Calibri" w:cs="ArialMT"/>
          <w:lang w:eastAsia="en-GB"/>
        </w:rPr>
        <w:t xml:space="preserve"> an inequality issue. There is a well-established link between suicide and poor economic circumstances: </w:t>
      </w:r>
      <w:r w:rsidR="00E369A5">
        <w:rPr>
          <w:rFonts w:ascii="Calibri" w:eastAsia="Calibri" w:hAnsi="Calibri" w:cs="ArialMT"/>
          <w:lang w:eastAsia="en-GB"/>
        </w:rPr>
        <w:t>men in the lowest social class</w:t>
      </w:r>
      <w:r w:rsidRPr="0017484D">
        <w:rPr>
          <w:rFonts w:ascii="Calibri" w:eastAsia="Calibri" w:hAnsi="Calibri" w:cs="ArialMT"/>
          <w:lang w:eastAsia="en-GB"/>
        </w:rPr>
        <w:t xml:space="preserve"> living in the most deprived areas are up to  </w:t>
      </w:r>
      <w:r w:rsidR="005B1877">
        <w:rPr>
          <w:rFonts w:ascii="Calibri" w:eastAsia="Calibri" w:hAnsi="Calibri" w:cs="ArialMT"/>
          <w:lang w:eastAsia="en-GB"/>
        </w:rPr>
        <w:t xml:space="preserve">ten </w:t>
      </w:r>
      <w:r w:rsidRPr="0017484D">
        <w:rPr>
          <w:rFonts w:ascii="Calibri" w:eastAsia="Calibri" w:hAnsi="Calibri" w:cs="ArialMT"/>
          <w:lang w:eastAsia="en-GB"/>
        </w:rPr>
        <w:t xml:space="preserve">times more likely to end their lives by suicide than </w:t>
      </w:r>
      <w:r w:rsidR="00E369A5">
        <w:rPr>
          <w:rFonts w:ascii="Calibri" w:eastAsia="Calibri" w:hAnsi="Calibri" w:cs="ArialMT"/>
          <w:lang w:eastAsia="en-GB"/>
        </w:rPr>
        <w:t xml:space="preserve">those in the highest social class living in </w:t>
      </w:r>
      <w:r w:rsidRPr="0017484D">
        <w:rPr>
          <w:rFonts w:ascii="Calibri" w:eastAsia="Calibri" w:hAnsi="Calibri" w:cs="ArialMT"/>
          <w:lang w:eastAsia="en-GB"/>
        </w:rPr>
        <w:t>the most affluent areas.</w:t>
      </w:r>
      <w:r w:rsidRPr="00A41005">
        <w:rPr>
          <w:rStyle w:val="FootnoteReference"/>
          <w:rFonts w:ascii="Calibri" w:eastAsia="Calibri" w:hAnsi="Calibri" w:cs="ArialMT"/>
          <w:lang w:eastAsia="en-GB"/>
        </w:rPr>
        <w:footnoteReference w:id="5"/>
      </w:r>
      <w:r w:rsidR="001775D7" w:rsidRPr="001775D7">
        <w:rPr>
          <w:rFonts w:ascii="Calibri" w:hAnsi="Calibri" w:cs="ArialMT"/>
          <w:lang w:eastAsia="en-GB"/>
        </w:rPr>
        <w:t xml:space="preserve"> </w:t>
      </w:r>
      <w:r w:rsidR="001775D7" w:rsidRPr="00705014">
        <w:rPr>
          <w:rFonts w:ascii="Calibri" w:hAnsi="Calibri" w:cs="ArialMT"/>
          <w:lang w:eastAsia="en-GB"/>
        </w:rPr>
        <w:t xml:space="preserve">Research shows that </w:t>
      </w:r>
      <w:r w:rsidR="001775D7" w:rsidRPr="00705014">
        <w:rPr>
          <w:rFonts w:ascii="Calibri" w:hAnsi="Calibri" w:cs="Arial"/>
        </w:rPr>
        <w:t xml:space="preserve">people who are unemployed are two to three times more likely to die by suicide than people in employment, that recessions are linked to an increase in suicide rates and that personal debt problems are associated with mental health problems and suicidal thoughts. </w:t>
      </w:r>
      <w:r w:rsidR="001775D7">
        <w:rPr>
          <w:rStyle w:val="FootnoteReference"/>
          <w:rFonts w:ascii="Calibri" w:hAnsi="Calibri" w:cs="Arial"/>
        </w:rPr>
        <w:footnoteReference w:id="6"/>
      </w:r>
      <w:r w:rsidR="00E369A5">
        <w:rPr>
          <w:rFonts w:ascii="Calibri" w:hAnsi="Calibri" w:cs="Arial"/>
        </w:rPr>
        <w:t xml:space="preserve">   There is also evidence that some occupations are at higher risk, with low-skilled male labourers, particularly in construction</w:t>
      </w:r>
      <w:r w:rsidR="00154716">
        <w:rPr>
          <w:rFonts w:ascii="Calibri" w:hAnsi="Calibri" w:cs="Arial"/>
        </w:rPr>
        <w:t>,</w:t>
      </w:r>
      <w:r w:rsidR="00E369A5">
        <w:rPr>
          <w:rFonts w:ascii="Calibri" w:hAnsi="Calibri" w:cs="Arial"/>
        </w:rPr>
        <w:t xml:space="preserve"> being three times more likely to take their own lives.</w:t>
      </w:r>
      <w:r w:rsidR="00E369A5">
        <w:rPr>
          <w:rStyle w:val="FootnoteReference"/>
          <w:rFonts w:ascii="Calibri" w:hAnsi="Calibri" w:cs="Arial"/>
        </w:rPr>
        <w:footnoteReference w:id="7"/>
      </w:r>
      <w:r w:rsidR="00E369A5">
        <w:rPr>
          <w:rFonts w:ascii="Calibri" w:hAnsi="Calibri" w:cs="Arial"/>
        </w:rPr>
        <w:t xml:space="preserve"> </w:t>
      </w:r>
    </w:p>
    <w:p w14:paraId="60670251" w14:textId="77777777" w:rsidR="001775D7" w:rsidRPr="003B046F" w:rsidRDefault="001775D7" w:rsidP="001775D7">
      <w:pPr>
        <w:spacing w:after="0"/>
        <w:jc w:val="both"/>
        <w:rPr>
          <w:rFonts w:ascii="Calibri" w:hAnsi="Calibri" w:cs="Arial"/>
        </w:rPr>
      </w:pPr>
    </w:p>
    <w:p w14:paraId="36EB26DE" w14:textId="532E9449" w:rsidR="002E4E83" w:rsidRDefault="00972EF4">
      <w:pPr>
        <w:rPr>
          <w:b/>
        </w:rPr>
      </w:pPr>
      <w:r>
        <w:rPr>
          <w:b/>
        </w:rPr>
        <w:t>Recommendation</w:t>
      </w:r>
      <w:r w:rsidR="003B046F">
        <w:rPr>
          <w:b/>
        </w:rPr>
        <w:t>s</w:t>
      </w:r>
      <w:r>
        <w:rPr>
          <w:b/>
        </w:rPr>
        <w:t>:</w:t>
      </w:r>
    </w:p>
    <w:p w14:paraId="2D3749B9" w14:textId="57056B57" w:rsidR="00674B98" w:rsidRDefault="00674B98" w:rsidP="008121B7">
      <w:pPr>
        <w:pStyle w:val="NoSpacing"/>
        <w:numPr>
          <w:ilvl w:val="0"/>
          <w:numId w:val="15"/>
        </w:numPr>
        <w:jc w:val="both"/>
      </w:pPr>
      <w:r w:rsidRPr="00172EBE">
        <w:rPr>
          <w:b/>
        </w:rPr>
        <w:t>Real</w:t>
      </w:r>
      <w:r w:rsidR="00172EBE">
        <w:rPr>
          <w:b/>
        </w:rPr>
        <w:t>-</w:t>
      </w:r>
      <w:r w:rsidRPr="00172EBE">
        <w:rPr>
          <w:b/>
        </w:rPr>
        <w:t xml:space="preserve">time </w:t>
      </w:r>
      <w:r w:rsidR="00172EBE" w:rsidRPr="00172EBE">
        <w:rPr>
          <w:b/>
        </w:rPr>
        <w:t>surveillance</w:t>
      </w:r>
      <w:r w:rsidRPr="00172EBE">
        <w:rPr>
          <w:b/>
        </w:rPr>
        <w:t xml:space="preserve"> needs to be nationally </w:t>
      </w:r>
      <w:r>
        <w:rPr>
          <w:b/>
        </w:rPr>
        <w:t>supported</w:t>
      </w:r>
      <w:r w:rsidRPr="00172EBE">
        <w:rPr>
          <w:b/>
        </w:rPr>
        <w:t xml:space="preserve"> and locally </w:t>
      </w:r>
      <w:r>
        <w:rPr>
          <w:b/>
        </w:rPr>
        <w:t>led</w:t>
      </w:r>
      <w:r w:rsidR="008121B7">
        <w:rPr>
          <w:b/>
        </w:rPr>
        <w:t xml:space="preserve">. </w:t>
      </w:r>
      <w:r w:rsidR="008121B7" w:rsidRPr="008121B7">
        <w:t>We must</w:t>
      </w:r>
      <w:r>
        <w:t xml:space="preserve"> improve the timeliness of local data</w:t>
      </w:r>
      <w:r w:rsidR="00154716">
        <w:t xml:space="preserve"> collection</w:t>
      </w:r>
      <w:r>
        <w:t>, enabling areas to identify and respond to emerging trends and issues</w:t>
      </w:r>
      <w:r w:rsidR="00E50507">
        <w:t xml:space="preserve"> and provide </w:t>
      </w:r>
      <w:r>
        <w:t>rapid support for people bereaved by suicide.</w:t>
      </w:r>
    </w:p>
    <w:p w14:paraId="39469848" w14:textId="77777777" w:rsidR="00674B98" w:rsidRPr="00172EBE" w:rsidRDefault="00674B98" w:rsidP="008121B7">
      <w:pPr>
        <w:pStyle w:val="NoSpacing"/>
        <w:ind w:left="1080"/>
        <w:jc w:val="both"/>
      </w:pPr>
    </w:p>
    <w:p w14:paraId="63D50E71" w14:textId="1119376D" w:rsidR="00D20074" w:rsidRDefault="00EC34E0" w:rsidP="008121B7">
      <w:pPr>
        <w:pStyle w:val="NoSpacing"/>
        <w:numPr>
          <w:ilvl w:val="0"/>
          <w:numId w:val="15"/>
        </w:numPr>
        <w:jc w:val="both"/>
      </w:pPr>
      <w:r>
        <w:rPr>
          <w:b/>
        </w:rPr>
        <w:t>At risk groups need more focus</w:t>
      </w:r>
      <w:r w:rsidR="00D20074">
        <w:t xml:space="preserve">. </w:t>
      </w:r>
      <w:r w:rsidR="00905D11" w:rsidRPr="00905D11">
        <w:t>T</w:t>
      </w:r>
      <w:r w:rsidRPr="004B1C65">
        <w:t xml:space="preserve">o reach middle-aged men who are most at risk, much more focus is needed on interventions that seek to reach those </w:t>
      </w:r>
      <w:r w:rsidR="00E369A5">
        <w:t>who</w:t>
      </w:r>
      <w:r w:rsidR="00E369A5" w:rsidRPr="004B1C65">
        <w:t xml:space="preserve"> </w:t>
      </w:r>
      <w:r w:rsidRPr="004B1C65">
        <w:t>are the most disengaged</w:t>
      </w:r>
      <w:r w:rsidR="00A41005">
        <w:t xml:space="preserve"> with their communities and </w:t>
      </w:r>
      <w:r w:rsidR="006A071D">
        <w:t>services</w:t>
      </w:r>
      <w:r w:rsidR="006A071D" w:rsidRPr="004B1C65">
        <w:t xml:space="preserve"> and</w:t>
      </w:r>
      <w:r w:rsidR="008121B7">
        <w:t xml:space="preserve"> </w:t>
      </w:r>
      <w:r w:rsidR="00A41005">
        <w:t>are</w:t>
      </w:r>
      <w:r w:rsidRPr="004B1C65">
        <w:t xml:space="preserve"> often living with multiple risk factors</w:t>
      </w:r>
      <w:r w:rsidR="00E369A5">
        <w:t xml:space="preserve"> </w:t>
      </w:r>
      <w:r w:rsidR="008121B7">
        <w:t>like</w:t>
      </w:r>
      <w:r w:rsidR="00E369A5">
        <w:t xml:space="preserve"> unmanageable debt, relationship breakdown</w:t>
      </w:r>
      <w:r w:rsidR="00E50507">
        <w:t xml:space="preserve"> or </w:t>
      </w:r>
      <w:r w:rsidR="00674B98">
        <w:t>poor housing.</w:t>
      </w:r>
      <w:r w:rsidRPr="004B1C65">
        <w:t xml:space="preserve"> </w:t>
      </w:r>
    </w:p>
    <w:p w14:paraId="3D58DB81" w14:textId="77777777" w:rsidR="00D20074" w:rsidRDefault="00D20074" w:rsidP="008121B7">
      <w:pPr>
        <w:pStyle w:val="NoSpacing"/>
        <w:jc w:val="both"/>
      </w:pPr>
    </w:p>
    <w:p w14:paraId="2E296B53" w14:textId="4F79D33D" w:rsidR="0037728C" w:rsidRPr="0037728C" w:rsidRDefault="00905D11" w:rsidP="008121B7">
      <w:pPr>
        <w:pStyle w:val="ListParagraph"/>
        <w:numPr>
          <w:ilvl w:val="0"/>
          <w:numId w:val="15"/>
        </w:numPr>
        <w:jc w:val="both"/>
        <w:rPr>
          <w:b/>
        </w:rPr>
      </w:pPr>
      <w:r w:rsidRPr="00905D11">
        <w:rPr>
          <w:b/>
        </w:rPr>
        <w:t>More needs to be done to look at suicide as an inequality issue</w:t>
      </w:r>
      <w:r w:rsidR="00D20074">
        <w:rPr>
          <w:b/>
        </w:rPr>
        <w:t xml:space="preserve">. </w:t>
      </w:r>
      <w:r w:rsidR="00D20074" w:rsidRPr="00D20074">
        <w:t xml:space="preserve">Interventions and policy </w:t>
      </w:r>
      <w:r w:rsidR="00F24F28" w:rsidRPr="00D20074">
        <w:t>need</w:t>
      </w:r>
      <w:r w:rsidR="00D20074" w:rsidRPr="00D20074">
        <w:t xml:space="preserve"> to be designed </w:t>
      </w:r>
      <w:r w:rsidR="00D20074">
        <w:t xml:space="preserve">to reach people on the lowest incomes in </w:t>
      </w:r>
      <w:r w:rsidR="00384B12">
        <w:t>high risk</w:t>
      </w:r>
      <w:r w:rsidR="00D20074">
        <w:t xml:space="preserve"> groups. This should include working across communities using established channels to reach people, such as debt advisers and housing associations. </w:t>
      </w:r>
    </w:p>
    <w:p w14:paraId="06071D4E" w14:textId="77777777" w:rsidR="0037728C" w:rsidRPr="0037728C" w:rsidRDefault="0037728C" w:rsidP="008121B7">
      <w:pPr>
        <w:pStyle w:val="ListParagraph"/>
        <w:jc w:val="both"/>
        <w:rPr>
          <w:b/>
        </w:rPr>
      </w:pPr>
    </w:p>
    <w:p w14:paraId="56A9C18C" w14:textId="1D9C7F16" w:rsidR="0052725E" w:rsidRPr="005B125A" w:rsidRDefault="004D2A5D" w:rsidP="0084454D">
      <w:pPr>
        <w:pStyle w:val="ListParagraph"/>
        <w:numPr>
          <w:ilvl w:val="0"/>
          <w:numId w:val="15"/>
        </w:numPr>
        <w:jc w:val="both"/>
      </w:pPr>
      <w:r w:rsidRPr="005B125A">
        <w:rPr>
          <w:b/>
        </w:rPr>
        <w:t>We need</w:t>
      </w:r>
      <w:r w:rsidR="00025A9E" w:rsidRPr="005B125A">
        <w:rPr>
          <w:b/>
        </w:rPr>
        <w:t xml:space="preserve"> improve</w:t>
      </w:r>
      <w:r w:rsidRPr="005B125A">
        <w:rPr>
          <w:b/>
        </w:rPr>
        <w:t>d</w:t>
      </w:r>
      <w:r w:rsidR="00DA21C1" w:rsidRPr="005B125A">
        <w:rPr>
          <w:b/>
        </w:rPr>
        <w:t xml:space="preserve"> data and research into </w:t>
      </w:r>
      <w:r w:rsidR="00BA7EB7" w:rsidRPr="005B125A">
        <w:rPr>
          <w:b/>
        </w:rPr>
        <w:t>risk factors</w:t>
      </w:r>
      <w:r w:rsidR="00D20074" w:rsidRPr="005B125A">
        <w:rPr>
          <w:b/>
        </w:rPr>
        <w:t xml:space="preserve"> and </w:t>
      </w:r>
      <w:proofErr w:type="gramStart"/>
      <w:r w:rsidR="00384B12">
        <w:rPr>
          <w:b/>
        </w:rPr>
        <w:t>hig</w:t>
      </w:r>
      <w:r w:rsidR="006A071D">
        <w:rPr>
          <w:b/>
        </w:rPr>
        <w:t>h</w:t>
      </w:r>
      <w:r w:rsidR="00384B12">
        <w:rPr>
          <w:b/>
        </w:rPr>
        <w:t xml:space="preserve"> risk</w:t>
      </w:r>
      <w:proofErr w:type="gramEnd"/>
      <w:r w:rsidR="00D20074" w:rsidRPr="005B125A">
        <w:rPr>
          <w:b/>
        </w:rPr>
        <w:t xml:space="preserve"> </w:t>
      </w:r>
      <w:r w:rsidR="00F03025" w:rsidRPr="005B125A">
        <w:rPr>
          <w:b/>
        </w:rPr>
        <w:t>groups.</w:t>
      </w:r>
      <w:r w:rsidR="00D20074" w:rsidRPr="005B125A">
        <w:rPr>
          <w:b/>
        </w:rPr>
        <w:t xml:space="preserve"> </w:t>
      </w:r>
      <w:r w:rsidR="00D20074" w:rsidRPr="00D20074">
        <w:t>We have i</w:t>
      </w:r>
      <w:r w:rsidR="00EC34E0" w:rsidRPr="00D20074">
        <w:t>ncreasing knowledge of diffe</w:t>
      </w:r>
      <w:r w:rsidR="00D20074">
        <w:t xml:space="preserve">rent </w:t>
      </w:r>
      <w:proofErr w:type="gramStart"/>
      <w:r w:rsidR="00384B12">
        <w:t>high risk</w:t>
      </w:r>
      <w:proofErr w:type="gramEnd"/>
      <w:r w:rsidR="00D20074">
        <w:t xml:space="preserve"> groups, but</w:t>
      </w:r>
      <w:r w:rsidR="00EC34E0" w:rsidRPr="00D20074">
        <w:t xml:space="preserve"> more evidence</w:t>
      </w:r>
      <w:r w:rsidR="00D20074">
        <w:t xml:space="preserve"> is still needed to effectively prevent suicides.</w:t>
      </w:r>
      <w:r w:rsidR="00D20074" w:rsidRPr="005B125A">
        <w:rPr>
          <w:b/>
        </w:rPr>
        <w:t xml:space="preserve"> </w:t>
      </w:r>
      <w:r w:rsidR="00D20074" w:rsidRPr="00D20074">
        <w:t xml:space="preserve">For instance, it’s becoming evident that gambling </w:t>
      </w:r>
      <w:r w:rsidR="00674B98">
        <w:t>is</w:t>
      </w:r>
      <w:r w:rsidR="00D20074" w:rsidRPr="00D20074">
        <w:t xml:space="preserve"> linked to suicide, but much more needs to be known about it</w:t>
      </w:r>
      <w:r w:rsidR="00F7531C">
        <w:t>, as well as the ways that it interacts and combines with other risk factors.</w:t>
      </w:r>
      <w:r w:rsidR="001775D7">
        <w:t xml:space="preserve"> More research is also needed </w:t>
      </w:r>
      <w:r w:rsidR="00F7531C">
        <w:t>into</w:t>
      </w:r>
      <w:r w:rsidR="001775D7">
        <w:t xml:space="preserve"> the factors behind the rising rates amongst young people, in relation to </w:t>
      </w:r>
      <w:r w:rsidR="001775D7" w:rsidRPr="005B125A">
        <w:t>both suicide and self-harm.</w:t>
      </w:r>
    </w:p>
    <w:p w14:paraId="3F55C919" w14:textId="77777777" w:rsidR="006E1568" w:rsidRDefault="006E1568" w:rsidP="005B125A">
      <w:pPr>
        <w:rPr>
          <w:b/>
          <w:color w:val="92D050"/>
          <w:sz w:val="32"/>
          <w:szCs w:val="32"/>
        </w:rPr>
      </w:pPr>
    </w:p>
    <w:p w14:paraId="318FA376" w14:textId="41E312D2" w:rsidR="00625C66" w:rsidRPr="005B125A" w:rsidRDefault="005B125A" w:rsidP="005B125A">
      <w:pPr>
        <w:rPr>
          <w:rFonts w:eastAsia="Times New Roman" w:cs="Arial"/>
          <w:color w:val="92D050"/>
          <w:sz w:val="32"/>
          <w:szCs w:val="32"/>
          <w:lang w:eastAsia="en-GB"/>
        </w:rPr>
      </w:pPr>
      <w:r>
        <w:rPr>
          <w:b/>
          <w:color w:val="92D050"/>
          <w:sz w:val="32"/>
          <w:szCs w:val="32"/>
        </w:rPr>
        <w:lastRenderedPageBreak/>
        <w:t xml:space="preserve">2. </w:t>
      </w:r>
      <w:r w:rsidR="007915E2" w:rsidRPr="00DE6C32">
        <w:rPr>
          <w:b/>
          <w:color w:val="92D050"/>
          <w:sz w:val="32"/>
          <w:szCs w:val="32"/>
        </w:rPr>
        <w:t xml:space="preserve">National </w:t>
      </w:r>
      <w:r w:rsidR="003B046F" w:rsidRPr="00DE6C32">
        <w:rPr>
          <w:b/>
          <w:color w:val="92D050"/>
          <w:sz w:val="32"/>
          <w:szCs w:val="32"/>
        </w:rPr>
        <w:t>suicide prevention p</w:t>
      </w:r>
      <w:r w:rsidR="00625C66" w:rsidRPr="00DE6C32">
        <w:rPr>
          <w:b/>
          <w:color w:val="92D050"/>
          <w:sz w:val="32"/>
          <w:szCs w:val="32"/>
        </w:rPr>
        <w:t xml:space="preserve">lan and delivery </w:t>
      </w:r>
    </w:p>
    <w:p w14:paraId="677C1379" w14:textId="4258820C" w:rsidR="00870C30" w:rsidRPr="00DB403E" w:rsidRDefault="001448A9" w:rsidP="00993FDB">
      <w:pPr>
        <w:jc w:val="both"/>
        <w:rPr>
          <w:b/>
          <w:lang w:eastAsia="en-GB"/>
        </w:rPr>
      </w:pPr>
      <w:r w:rsidRPr="00DB403E">
        <w:rPr>
          <w:b/>
          <w:lang w:eastAsia="en-GB"/>
        </w:rPr>
        <w:t xml:space="preserve">Leadership </w:t>
      </w:r>
      <w:r w:rsidR="00870C30" w:rsidRPr="00DB403E">
        <w:rPr>
          <w:b/>
          <w:lang w:eastAsia="en-GB"/>
        </w:rPr>
        <w:t xml:space="preserve">and ambition </w:t>
      </w:r>
      <w:r w:rsidR="00F24F28" w:rsidRPr="00DB403E">
        <w:rPr>
          <w:b/>
          <w:lang w:eastAsia="en-GB"/>
        </w:rPr>
        <w:t>are</w:t>
      </w:r>
      <w:r w:rsidR="00870C30" w:rsidRPr="00DB403E">
        <w:rPr>
          <w:b/>
          <w:lang w:eastAsia="en-GB"/>
        </w:rPr>
        <w:t xml:space="preserve"> still lacking, despite high-level prioritisation </w:t>
      </w:r>
    </w:p>
    <w:p w14:paraId="600E0987" w14:textId="460921D9" w:rsidR="00AD4AEF" w:rsidRDefault="00C76FEF" w:rsidP="00993FDB">
      <w:pPr>
        <w:jc w:val="both"/>
        <w:rPr>
          <w:lang w:eastAsia="en-GB"/>
        </w:rPr>
      </w:pPr>
      <w:r>
        <w:rPr>
          <w:lang w:eastAsia="en-GB"/>
        </w:rPr>
        <w:t>Samaritans welcomed the publication of the Government’s fourth annual report on suicide prevention and the publication of a cross-government workplan</w:t>
      </w:r>
      <w:r w:rsidR="00172EBE">
        <w:rPr>
          <w:lang w:eastAsia="en-GB"/>
        </w:rPr>
        <w:t>.</w:t>
      </w:r>
      <w:r w:rsidR="00674B98">
        <w:rPr>
          <w:rStyle w:val="FootnoteReference"/>
          <w:lang w:eastAsia="en-GB"/>
        </w:rPr>
        <w:footnoteReference w:id="8"/>
      </w:r>
      <w:r>
        <w:rPr>
          <w:lang w:eastAsia="en-GB"/>
        </w:rPr>
        <w:t xml:space="preserve"> Good progress has been made in establishing a </w:t>
      </w:r>
      <w:r w:rsidRPr="00625B9E">
        <w:rPr>
          <w:lang w:eastAsia="en-GB"/>
        </w:rPr>
        <w:t>national delivery group and we are pleased the National Suicide Prevention Alliance</w:t>
      </w:r>
      <w:r w:rsidR="00154716">
        <w:rPr>
          <w:lang w:eastAsia="en-GB"/>
        </w:rPr>
        <w:t xml:space="preserve"> (NSPA)</w:t>
      </w:r>
      <w:r w:rsidRPr="00625B9E">
        <w:rPr>
          <w:lang w:eastAsia="en-GB"/>
        </w:rPr>
        <w:t xml:space="preserve"> is representing the </w:t>
      </w:r>
      <w:r>
        <w:rPr>
          <w:lang w:eastAsia="en-GB"/>
        </w:rPr>
        <w:t xml:space="preserve">voluntary </w:t>
      </w:r>
      <w:r w:rsidRPr="00625B9E">
        <w:rPr>
          <w:lang w:eastAsia="en-GB"/>
        </w:rPr>
        <w:t>sector</w:t>
      </w:r>
      <w:r w:rsidR="00674B98">
        <w:rPr>
          <w:lang w:eastAsia="en-GB"/>
        </w:rPr>
        <w:t xml:space="preserve"> on this group. However, despite the delivery group having representation from across government, we have concerns about the level of priority that attendance is given by all government departments.  The workplan only contains commitments by </w:t>
      </w:r>
      <w:r w:rsidR="00172EBE">
        <w:rPr>
          <w:lang w:eastAsia="en-GB"/>
        </w:rPr>
        <w:t>the Department for Health and Social Care (DHSC)</w:t>
      </w:r>
      <w:r w:rsidR="00674B98">
        <w:rPr>
          <w:lang w:eastAsia="en-GB"/>
        </w:rPr>
        <w:t xml:space="preserve">, </w:t>
      </w:r>
      <w:r w:rsidR="00172EBE">
        <w:rPr>
          <w:lang w:eastAsia="en-GB"/>
        </w:rPr>
        <w:t>Department for Education (DfE)</w:t>
      </w:r>
      <w:r w:rsidR="00674B98">
        <w:rPr>
          <w:lang w:eastAsia="en-GB"/>
        </w:rPr>
        <w:t xml:space="preserve"> and </w:t>
      </w:r>
      <w:r w:rsidR="00172EBE">
        <w:rPr>
          <w:lang w:eastAsia="en-GB"/>
        </w:rPr>
        <w:t>the Ministry of Justice (</w:t>
      </w:r>
      <w:proofErr w:type="spellStart"/>
      <w:r w:rsidR="00172EBE">
        <w:rPr>
          <w:lang w:eastAsia="en-GB"/>
        </w:rPr>
        <w:t>MoJ</w:t>
      </w:r>
      <w:proofErr w:type="spellEnd"/>
      <w:r w:rsidR="00172EBE">
        <w:rPr>
          <w:lang w:eastAsia="en-GB"/>
        </w:rPr>
        <w:t>),</w:t>
      </w:r>
      <w:r w:rsidR="00674B98">
        <w:rPr>
          <w:lang w:eastAsia="en-GB"/>
        </w:rPr>
        <w:t xml:space="preserve"> which is extremely concerning, given that it is a cross-government strategy. </w:t>
      </w:r>
      <w:r>
        <w:rPr>
          <w:lang w:eastAsia="en-GB"/>
        </w:rPr>
        <w:t>We</w:t>
      </w:r>
      <w:r w:rsidR="00674B98">
        <w:rPr>
          <w:lang w:eastAsia="en-GB"/>
        </w:rPr>
        <w:t xml:space="preserve"> </w:t>
      </w:r>
      <w:r w:rsidR="00172EBE">
        <w:rPr>
          <w:lang w:eastAsia="en-GB"/>
        </w:rPr>
        <w:t>also remain</w:t>
      </w:r>
      <w:r>
        <w:rPr>
          <w:lang w:eastAsia="en-GB"/>
        </w:rPr>
        <w:t xml:space="preserve"> concerned that the workplan is not </w:t>
      </w:r>
      <w:r w:rsidR="00674B98">
        <w:rPr>
          <w:lang w:eastAsia="en-GB"/>
        </w:rPr>
        <w:t>ambitious enough</w:t>
      </w:r>
      <w:r w:rsidR="00E50507">
        <w:rPr>
          <w:lang w:eastAsia="en-GB"/>
        </w:rPr>
        <w:t xml:space="preserve"> and</w:t>
      </w:r>
      <w:r w:rsidR="00674B98">
        <w:rPr>
          <w:lang w:eastAsia="en-GB"/>
        </w:rPr>
        <w:t xml:space="preserve"> </w:t>
      </w:r>
      <w:r w:rsidR="005E2013">
        <w:rPr>
          <w:lang w:eastAsia="en-GB"/>
        </w:rPr>
        <w:t xml:space="preserve">that it </w:t>
      </w:r>
      <w:r w:rsidR="00674B98">
        <w:rPr>
          <w:lang w:eastAsia="en-GB"/>
        </w:rPr>
        <w:t xml:space="preserve">is lacking </w:t>
      </w:r>
      <w:r>
        <w:rPr>
          <w:lang w:eastAsia="en-GB"/>
        </w:rPr>
        <w:t xml:space="preserve">resource, detail </w:t>
      </w:r>
      <w:r w:rsidR="00674B98">
        <w:rPr>
          <w:lang w:eastAsia="en-GB"/>
        </w:rPr>
        <w:t xml:space="preserve">and </w:t>
      </w:r>
      <w:r>
        <w:rPr>
          <w:lang w:eastAsia="en-GB"/>
        </w:rPr>
        <w:t xml:space="preserve">integration across government </w:t>
      </w:r>
      <w:r w:rsidR="00172EBE">
        <w:rPr>
          <w:lang w:eastAsia="en-GB"/>
        </w:rPr>
        <w:t>departments. The</w:t>
      </w:r>
      <w:r>
        <w:rPr>
          <w:lang w:eastAsia="en-GB"/>
        </w:rPr>
        <w:t xml:space="preserve"> </w:t>
      </w:r>
      <w:r w:rsidR="00674B98">
        <w:rPr>
          <w:lang w:eastAsia="en-GB"/>
        </w:rPr>
        <w:t>impact of not having</w:t>
      </w:r>
      <w:r w:rsidR="00172EBE">
        <w:rPr>
          <w:lang w:eastAsia="en-GB"/>
        </w:rPr>
        <w:t xml:space="preserve"> </w:t>
      </w:r>
      <w:r w:rsidR="00674B98">
        <w:rPr>
          <w:lang w:eastAsia="en-GB"/>
        </w:rPr>
        <w:t>c</w:t>
      </w:r>
      <w:r>
        <w:rPr>
          <w:lang w:eastAsia="en-GB"/>
        </w:rPr>
        <w:t>lear milestones</w:t>
      </w:r>
      <w:r w:rsidR="00674B98">
        <w:rPr>
          <w:lang w:eastAsia="en-GB"/>
        </w:rPr>
        <w:t xml:space="preserve"> and lack of accountability</w:t>
      </w:r>
      <w:r>
        <w:rPr>
          <w:lang w:eastAsia="en-GB"/>
        </w:rPr>
        <w:t xml:space="preserve"> has been </w:t>
      </w:r>
      <w:r w:rsidR="005E2013">
        <w:rPr>
          <w:lang w:eastAsia="en-GB"/>
        </w:rPr>
        <w:t xml:space="preserve">clearly </w:t>
      </w:r>
      <w:r>
        <w:rPr>
          <w:lang w:eastAsia="en-GB"/>
        </w:rPr>
        <w:t xml:space="preserve">illustrated by the </w:t>
      </w:r>
      <w:r w:rsidR="00870C30">
        <w:rPr>
          <w:lang w:eastAsia="en-GB"/>
        </w:rPr>
        <w:t>18-month</w:t>
      </w:r>
      <w:r>
        <w:rPr>
          <w:lang w:eastAsia="en-GB"/>
        </w:rPr>
        <w:t xml:space="preserve"> gap between the “annual</w:t>
      </w:r>
      <w:r w:rsidR="00F7531C">
        <w:rPr>
          <w:lang w:eastAsia="en-GB"/>
        </w:rPr>
        <w:t>,</w:t>
      </w:r>
      <w:r>
        <w:rPr>
          <w:lang w:eastAsia="en-GB"/>
        </w:rPr>
        <w:t>”</w:t>
      </w:r>
      <w:r w:rsidR="000E1B0D">
        <w:rPr>
          <w:lang w:eastAsia="en-GB"/>
        </w:rPr>
        <w:t xml:space="preserve"> progress reports. </w:t>
      </w:r>
    </w:p>
    <w:p w14:paraId="08707FE6" w14:textId="308E5EA0" w:rsidR="005B125A" w:rsidRPr="008121B7" w:rsidRDefault="005B125A" w:rsidP="005B125A">
      <w:pPr>
        <w:spacing w:after="0"/>
        <w:jc w:val="both"/>
        <w:rPr>
          <w:rFonts w:eastAsia="Calibri" w:cs="Times New Roman"/>
          <w:color w:val="000000" w:themeColor="text1"/>
        </w:rPr>
      </w:pPr>
      <w:r>
        <w:rPr>
          <w:rFonts w:ascii="Calibri" w:eastAsia="Calibri" w:hAnsi="Calibri" w:cs="Times New Roman"/>
          <w:color w:val="000000" w:themeColor="text1"/>
        </w:rPr>
        <w:t xml:space="preserve">As recognised by the Committee in the previous </w:t>
      </w:r>
      <w:r w:rsidR="00674B98">
        <w:rPr>
          <w:rFonts w:ascii="Calibri" w:eastAsia="Calibri" w:hAnsi="Calibri" w:cs="Times New Roman"/>
          <w:color w:val="000000" w:themeColor="text1"/>
        </w:rPr>
        <w:t>I</w:t>
      </w:r>
      <w:r>
        <w:rPr>
          <w:rFonts w:ascii="Calibri" w:eastAsia="Calibri" w:hAnsi="Calibri" w:cs="Times New Roman"/>
          <w:color w:val="000000" w:themeColor="text1"/>
        </w:rPr>
        <w:t xml:space="preserve">nquiry, a preventative, whole-community approach to suicide reduction is crucial, </w:t>
      </w:r>
      <w:r>
        <w:rPr>
          <w:rFonts w:eastAsia="Calibri" w:cs="Times New Roman"/>
          <w:color w:val="000000" w:themeColor="text1"/>
        </w:rPr>
        <w:t>given that</w:t>
      </w:r>
      <w:r w:rsidRPr="00D94555">
        <w:rPr>
          <w:rFonts w:eastAsia="Calibri" w:cs="Times New Roman"/>
          <w:color w:val="000000" w:themeColor="text1"/>
        </w:rPr>
        <w:t xml:space="preserve"> two thirds of people who take their own life </w:t>
      </w:r>
      <w:r w:rsidR="00172EBE">
        <w:rPr>
          <w:rFonts w:eastAsia="Calibri" w:cs="Times New Roman"/>
          <w:color w:val="000000" w:themeColor="text1"/>
        </w:rPr>
        <w:t>aren’t in</w:t>
      </w:r>
      <w:r w:rsidR="00674B98">
        <w:rPr>
          <w:rFonts w:eastAsia="Calibri" w:cs="Times New Roman"/>
          <w:color w:val="000000" w:themeColor="text1"/>
        </w:rPr>
        <w:t xml:space="preserve"> </w:t>
      </w:r>
      <w:r w:rsidRPr="00D94555">
        <w:rPr>
          <w:rFonts w:eastAsia="Calibri" w:cs="Times New Roman"/>
          <w:color w:val="000000" w:themeColor="text1"/>
        </w:rPr>
        <w:t>contact with mental health services in the year prior to their death.</w:t>
      </w:r>
      <w:r w:rsidRPr="00D94555">
        <w:rPr>
          <w:rStyle w:val="FootnoteReference"/>
          <w:rFonts w:eastAsia="Calibri" w:cs="Times New Roman"/>
          <w:color w:val="000000" w:themeColor="text1"/>
        </w:rPr>
        <w:footnoteReference w:id="9"/>
      </w:r>
      <w:r w:rsidRPr="00D94555">
        <w:rPr>
          <w:rFonts w:eastAsia="Calibri" w:cs="Times New Roman"/>
          <w:color w:val="000000" w:themeColor="text1"/>
        </w:rPr>
        <w:t xml:space="preserve"> While it is of course </w:t>
      </w:r>
      <w:r w:rsidR="00457B32">
        <w:rPr>
          <w:rFonts w:eastAsia="Calibri" w:cs="Times New Roman"/>
          <w:color w:val="000000" w:themeColor="text1"/>
        </w:rPr>
        <w:t>critical</w:t>
      </w:r>
      <w:r w:rsidR="00457B32" w:rsidRPr="00D94555">
        <w:rPr>
          <w:rFonts w:eastAsia="Calibri" w:cs="Times New Roman"/>
          <w:color w:val="000000" w:themeColor="text1"/>
        </w:rPr>
        <w:t xml:space="preserve"> </w:t>
      </w:r>
      <w:r w:rsidRPr="00D94555">
        <w:rPr>
          <w:rFonts w:eastAsia="Calibri" w:cs="Times New Roman"/>
          <w:color w:val="000000" w:themeColor="text1"/>
        </w:rPr>
        <w:t xml:space="preserve">to reduce suicides among people </w:t>
      </w:r>
      <w:r w:rsidR="00457B32">
        <w:rPr>
          <w:rFonts w:eastAsia="Calibri" w:cs="Times New Roman"/>
          <w:color w:val="000000" w:themeColor="text1"/>
        </w:rPr>
        <w:t>under the care of</w:t>
      </w:r>
      <w:r w:rsidRPr="00D94555">
        <w:rPr>
          <w:rFonts w:eastAsia="Calibri" w:cs="Times New Roman"/>
          <w:color w:val="000000" w:themeColor="text1"/>
        </w:rPr>
        <w:t xml:space="preserve"> mental health services, </w:t>
      </w:r>
      <w:r w:rsidR="00457B32" w:rsidRPr="00D94555">
        <w:rPr>
          <w:rFonts w:eastAsia="Calibri" w:cs="Times New Roman"/>
          <w:color w:val="000000" w:themeColor="text1"/>
        </w:rPr>
        <w:t xml:space="preserve"> </w:t>
      </w:r>
      <w:r w:rsidR="00457B32">
        <w:rPr>
          <w:rFonts w:eastAsia="Calibri" w:cs="Times New Roman"/>
          <w:color w:val="000000" w:themeColor="text1"/>
        </w:rPr>
        <w:t>we need a clear vision and plan to reach the other two-thirds.</w:t>
      </w:r>
      <w:r w:rsidRPr="00D94555">
        <w:rPr>
          <w:rFonts w:cs="Arial"/>
          <w:color w:val="000000"/>
        </w:rPr>
        <w:t xml:space="preserve"> S</w:t>
      </w:r>
      <w:r w:rsidRPr="00D94555">
        <w:rPr>
          <w:rFonts w:eastAsia="Calibri" w:cs="Times New Roman"/>
          <w:color w:val="000000" w:themeColor="text1"/>
        </w:rPr>
        <w:t>uicide needs to be tackled as a joined-up public health priority, with an ambitious and properly resourced workplan that includes all government departments</w:t>
      </w:r>
      <w:r>
        <w:rPr>
          <w:rFonts w:eastAsia="Calibri" w:cs="Times New Roman"/>
          <w:color w:val="000000" w:themeColor="text1"/>
        </w:rPr>
        <w:t xml:space="preserve">. Much more funding, resource and strategic </w:t>
      </w:r>
      <w:r w:rsidR="008121B7">
        <w:rPr>
          <w:rFonts w:eastAsia="Calibri" w:cs="Times New Roman"/>
          <w:color w:val="000000" w:themeColor="text1"/>
        </w:rPr>
        <w:t xml:space="preserve">national </w:t>
      </w:r>
      <w:r>
        <w:rPr>
          <w:rFonts w:eastAsia="Calibri" w:cs="Times New Roman"/>
          <w:color w:val="000000" w:themeColor="text1"/>
        </w:rPr>
        <w:t xml:space="preserve">oversight is needed to facilitate </w:t>
      </w:r>
      <w:r w:rsidRPr="00483F78">
        <w:rPr>
          <w:rFonts w:ascii="Calibri" w:eastAsia="Calibri" w:hAnsi="Calibri" w:cs="Times New Roman"/>
          <w:color w:val="000000" w:themeColor="text1"/>
        </w:rPr>
        <w:t>a proactive community-based response</w:t>
      </w:r>
      <w:r>
        <w:rPr>
          <w:rFonts w:ascii="Calibri" w:eastAsia="Calibri" w:hAnsi="Calibri" w:cs="Times New Roman"/>
          <w:color w:val="000000" w:themeColor="text1"/>
        </w:rPr>
        <w:t xml:space="preserve"> to suicide prevention, that </w:t>
      </w:r>
      <w:r w:rsidR="00457B32">
        <w:rPr>
          <w:rFonts w:ascii="Calibri" w:eastAsia="Calibri" w:hAnsi="Calibri" w:cs="Times New Roman"/>
          <w:color w:val="000000" w:themeColor="text1"/>
        </w:rPr>
        <w:t>reaches</w:t>
      </w:r>
      <w:r>
        <w:rPr>
          <w:rFonts w:ascii="Calibri" w:eastAsia="Calibri" w:hAnsi="Calibri" w:cs="Times New Roman"/>
          <w:color w:val="000000" w:themeColor="text1"/>
        </w:rPr>
        <w:t xml:space="preserve"> those that are at the highest risk.  </w:t>
      </w:r>
    </w:p>
    <w:p w14:paraId="5306D247" w14:textId="77777777" w:rsidR="005B125A" w:rsidRPr="005B125A" w:rsidRDefault="005B125A" w:rsidP="005B125A">
      <w:pPr>
        <w:spacing w:after="0"/>
        <w:jc w:val="both"/>
        <w:rPr>
          <w:rFonts w:ascii="Calibri" w:eastAsia="Calibri" w:hAnsi="Calibri" w:cs="Times New Roman"/>
          <w:color w:val="000000" w:themeColor="text1"/>
        </w:rPr>
      </w:pPr>
    </w:p>
    <w:p w14:paraId="7AA8F2FA" w14:textId="3BE06CB7" w:rsidR="001448A9" w:rsidRPr="00870C30" w:rsidRDefault="00870C30" w:rsidP="00DB403E">
      <w:pPr>
        <w:rPr>
          <w:b/>
          <w:lang w:eastAsia="en-GB"/>
        </w:rPr>
      </w:pPr>
      <w:r>
        <w:rPr>
          <w:b/>
          <w:lang w:eastAsia="en-GB"/>
        </w:rPr>
        <w:t xml:space="preserve">Current targets could be </w:t>
      </w:r>
      <w:r w:rsidR="0067267D">
        <w:rPr>
          <w:b/>
          <w:lang w:eastAsia="en-GB"/>
        </w:rPr>
        <w:t>stronger and more ambitious</w:t>
      </w:r>
      <w:r>
        <w:rPr>
          <w:b/>
          <w:lang w:eastAsia="en-GB"/>
        </w:rPr>
        <w:t xml:space="preserve"> </w:t>
      </w:r>
    </w:p>
    <w:p w14:paraId="3F30FDF8" w14:textId="0FB6BA22" w:rsidR="00463866" w:rsidRDefault="00457B32" w:rsidP="00993FDB">
      <w:pPr>
        <w:jc w:val="both"/>
        <w:rPr>
          <w:lang w:eastAsia="en-GB"/>
        </w:rPr>
      </w:pPr>
      <w:r>
        <w:t xml:space="preserve">Good progress has been made </w:t>
      </w:r>
      <w:r w:rsidR="00172EBE">
        <w:t xml:space="preserve">towards </w:t>
      </w:r>
      <w:r w:rsidR="00172EBE" w:rsidRPr="00C366D4">
        <w:t>the</w:t>
      </w:r>
      <w:r w:rsidR="001448A9" w:rsidRPr="00C366D4">
        <w:t xml:space="preserve"> Government’s target to reduce </w:t>
      </w:r>
      <w:r w:rsidR="00F24F28">
        <w:t xml:space="preserve">suicide </w:t>
      </w:r>
      <w:r w:rsidR="001448A9" w:rsidRPr="00C366D4">
        <w:t xml:space="preserve">rates by 10% </w:t>
      </w:r>
      <w:r w:rsidR="00FC6948">
        <w:t>by 2020/21</w:t>
      </w:r>
      <w:r>
        <w:t>, although it is unclear whether this progress will be sustained in 2018</w:t>
      </w:r>
      <w:r w:rsidR="008121B7">
        <w:t xml:space="preserve">/19 </w:t>
      </w:r>
      <w:r>
        <w:t>figures.</w:t>
      </w:r>
      <w:r w:rsidR="00FC6948">
        <w:t xml:space="preserve"> </w:t>
      </w:r>
      <w:r>
        <w:t>W</w:t>
      </w:r>
      <w:r w:rsidR="001448A9" w:rsidRPr="00C366D4">
        <w:t xml:space="preserve">e know it’s </w:t>
      </w:r>
      <w:r>
        <w:t xml:space="preserve">a </w:t>
      </w:r>
      <w:r w:rsidR="001448A9" w:rsidRPr="00C366D4">
        <w:t>complex picture</w:t>
      </w:r>
      <w:r>
        <w:t xml:space="preserve"> and </w:t>
      </w:r>
      <w:r w:rsidR="00172EBE">
        <w:t>therefore</w:t>
      </w:r>
      <w:r w:rsidR="00FC6948">
        <w:t>, we n</w:t>
      </w:r>
      <w:r w:rsidR="001448A9">
        <w:t xml:space="preserve">eed </w:t>
      </w:r>
      <w:r>
        <w:t xml:space="preserve">more detailed targets for individual </w:t>
      </w:r>
      <w:proofErr w:type="gramStart"/>
      <w:r w:rsidR="00384B12">
        <w:t>high</w:t>
      </w:r>
      <w:r w:rsidR="001120C2">
        <w:t xml:space="preserve"> </w:t>
      </w:r>
      <w:r w:rsidR="00384B12">
        <w:t>risk</w:t>
      </w:r>
      <w:proofErr w:type="gramEnd"/>
      <w:r>
        <w:t xml:space="preserve"> groups </w:t>
      </w:r>
      <w:r w:rsidR="001120C2">
        <w:t>in order to better track progress</w:t>
      </w:r>
      <w:r>
        <w:t xml:space="preserve">. </w:t>
      </w:r>
      <w:r w:rsidR="00F24F28">
        <w:t xml:space="preserve">While </w:t>
      </w:r>
      <w:r w:rsidR="00F24F28">
        <w:rPr>
          <w:lang w:eastAsia="en-GB"/>
        </w:rPr>
        <w:t>t</w:t>
      </w:r>
      <w:r w:rsidR="00870C30" w:rsidRPr="00870C30">
        <w:rPr>
          <w:lang w:eastAsia="en-GB"/>
        </w:rPr>
        <w:t xml:space="preserve">he target of 10% is useful </w:t>
      </w:r>
      <w:r w:rsidR="00F06783">
        <w:rPr>
          <w:lang w:eastAsia="en-GB"/>
        </w:rPr>
        <w:t>there is</w:t>
      </w:r>
      <w:r w:rsidR="00870C30" w:rsidRPr="00870C30">
        <w:rPr>
          <w:lang w:eastAsia="en-GB"/>
        </w:rPr>
        <w:t xml:space="preserve"> still no </w:t>
      </w:r>
      <w:r w:rsidR="00F24F28">
        <w:rPr>
          <w:lang w:eastAsia="en-GB"/>
        </w:rPr>
        <w:t xml:space="preserve">clear </w:t>
      </w:r>
      <w:r w:rsidR="00870C30" w:rsidRPr="00870C30">
        <w:rPr>
          <w:lang w:eastAsia="en-GB"/>
        </w:rPr>
        <w:t>sense of where these lives are going to be saved.</w:t>
      </w:r>
    </w:p>
    <w:p w14:paraId="048E581B" w14:textId="1C03AFA8" w:rsidR="00463866" w:rsidRPr="00463866" w:rsidRDefault="00FC6948" w:rsidP="00993FDB">
      <w:pPr>
        <w:jc w:val="both"/>
      </w:pPr>
      <w:r>
        <w:t xml:space="preserve">The NHS </w:t>
      </w:r>
      <w:r w:rsidR="00870C30">
        <w:t>ten-year</w:t>
      </w:r>
      <w:r>
        <w:t xml:space="preserve"> plan was a missed opportunity. </w:t>
      </w:r>
      <w:r w:rsidR="001140A5">
        <w:t>T</w:t>
      </w:r>
      <w:r w:rsidRPr="00FC6948">
        <w:t xml:space="preserve">he </w:t>
      </w:r>
      <w:r>
        <w:t xml:space="preserve">plan </w:t>
      </w:r>
      <w:r w:rsidRPr="00FC6948">
        <w:t>contains some positive commitments</w:t>
      </w:r>
      <w:r>
        <w:t xml:space="preserve"> on suicide prevention</w:t>
      </w:r>
      <w:r w:rsidRPr="00FC6948">
        <w:t xml:space="preserve">, </w:t>
      </w:r>
      <w:r w:rsidR="001140A5">
        <w:t xml:space="preserve">but </w:t>
      </w:r>
      <w:r>
        <w:t xml:space="preserve">we were </w:t>
      </w:r>
      <w:r w:rsidRPr="00FC6948">
        <w:t xml:space="preserve">disappointed </w:t>
      </w:r>
      <w:r w:rsidR="001140A5">
        <w:t xml:space="preserve">that </w:t>
      </w:r>
      <w:r w:rsidR="00F06783">
        <w:t>it didn’t include</w:t>
      </w:r>
      <w:r w:rsidRPr="00FC6948">
        <w:t xml:space="preserve"> an </w:t>
      </w:r>
      <w:r>
        <w:t xml:space="preserve">increased ambition for suicide prevention, such as a 10% further reduction </w:t>
      </w:r>
      <w:r w:rsidR="00F24F28">
        <w:t xml:space="preserve">in the suicide </w:t>
      </w:r>
      <w:r>
        <w:t>rate by 202</w:t>
      </w:r>
      <w:r w:rsidR="00F06783">
        <w:t>8</w:t>
      </w:r>
      <w:r>
        <w:t xml:space="preserve">. </w:t>
      </w:r>
    </w:p>
    <w:p w14:paraId="333881C3" w14:textId="67B16F28" w:rsidR="00870C30" w:rsidRPr="00DB403E" w:rsidRDefault="0067267D" w:rsidP="00DB403E">
      <w:pPr>
        <w:rPr>
          <w:b/>
          <w:lang w:eastAsia="en-GB"/>
        </w:rPr>
      </w:pPr>
      <w:r w:rsidRPr="00DB403E">
        <w:rPr>
          <w:b/>
        </w:rPr>
        <w:t xml:space="preserve">People with lived experience are not being effectively engaged in </w:t>
      </w:r>
      <w:r w:rsidR="00C04F2A">
        <w:rPr>
          <w:b/>
        </w:rPr>
        <w:t xml:space="preserve">suicide prevention policy </w:t>
      </w:r>
    </w:p>
    <w:p w14:paraId="207AAAD1" w14:textId="2BBC8E3C" w:rsidR="00602DB1" w:rsidRDefault="00870C30" w:rsidP="00993FDB">
      <w:pPr>
        <w:jc w:val="both"/>
        <w:rPr>
          <w:lang w:eastAsia="en-GB"/>
        </w:rPr>
      </w:pPr>
      <w:bookmarkStart w:id="2" w:name="_Hlk536188617"/>
      <w:r>
        <w:rPr>
          <w:lang w:eastAsia="en-GB"/>
        </w:rPr>
        <w:t>W</w:t>
      </w:r>
      <w:r w:rsidR="001448A9" w:rsidRPr="00FC6948">
        <w:rPr>
          <w:lang w:eastAsia="en-GB"/>
        </w:rPr>
        <w:t>e know the power of lived experience, and yet locally and nationally, only a small number of people</w:t>
      </w:r>
      <w:r w:rsidR="00F24F28">
        <w:rPr>
          <w:lang w:eastAsia="en-GB"/>
        </w:rPr>
        <w:t xml:space="preserve"> with lived experience</w:t>
      </w:r>
      <w:r w:rsidR="00457B32">
        <w:rPr>
          <w:lang w:eastAsia="en-GB"/>
        </w:rPr>
        <w:t>, often bereaved parents,</w:t>
      </w:r>
      <w:r w:rsidR="00F24F28">
        <w:rPr>
          <w:lang w:eastAsia="en-GB"/>
        </w:rPr>
        <w:t xml:space="preserve"> are being engaged </w:t>
      </w:r>
      <w:r w:rsidR="00457B32">
        <w:rPr>
          <w:lang w:eastAsia="en-GB"/>
        </w:rPr>
        <w:t>i</w:t>
      </w:r>
      <w:r w:rsidR="00F24F28">
        <w:rPr>
          <w:lang w:eastAsia="en-GB"/>
        </w:rPr>
        <w:t>n suicide prevention policy</w:t>
      </w:r>
      <w:r w:rsidR="001448A9" w:rsidRPr="00FC6948">
        <w:rPr>
          <w:lang w:eastAsia="en-GB"/>
        </w:rPr>
        <w:t xml:space="preserve">. The </w:t>
      </w:r>
      <w:r w:rsidR="00154716">
        <w:rPr>
          <w:lang w:eastAsia="en-GB"/>
        </w:rPr>
        <w:t>N</w:t>
      </w:r>
      <w:r w:rsidR="005B1877">
        <w:rPr>
          <w:lang w:eastAsia="en-GB"/>
        </w:rPr>
        <w:t>ational Suicide Prevention Alliance (N</w:t>
      </w:r>
      <w:r w:rsidR="00154716">
        <w:rPr>
          <w:lang w:eastAsia="en-GB"/>
        </w:rPr>
        <w:t>SPA</w:t>
      </w:r>
      <w:r w:rsidR="005B1877">
        <w:rPr>
          <w:lang w:eastAsia="en-GB"/>
        </w:rPr>
        <w:t>)</w:t>
      </w:r>
      <w:r w:rsidR="001448A9" w:rsidRPr="00FC6948">
        <w:rPr>
          <w:lang w:eastAsia="en-GB"/>
        </w:rPr>
        <w:t xml:space="preserve"> has run workshops across the country with</w:t>
      </w:r>
      <w:r w:rsidR="008A2EE5">
        <w:rPr>
          <w:lang w:eastAsia="en-GB"/>
        </w:rPr>
        <w:t xml:space="preserve"> nearly 100</w:t>
      </w:r>
      <w:r w:rsidR="001448A9" w:rsidRPr="00FC6948">
        <w:rPr>
          <w:lang w:eastAsia="en-GB"/>
        </w:rPr>
        <w:t xml:space="preserve"> people with a wide range of lived experience, including </w:t>
      </w:r>
      <w:r w:rsidR="00F24F28">
        <w:rPr>
          <w:lang w:eastAsia="en-GB"/>
        </w:rPr>
        <w:t xml:space="preserve">people who have been </w:t>
      </w:r>
      <w:r w:rsidR="00172EBE">
        <w:rPr>
          <w:lang w:eastAsia="en-GB"/>
        </w:rPr>
        <w:t>bereaved</w:t>
      </w:r>
      <w:r w:rsidR="00172EBE" w:rsidRPr="00FC6948">
        <w:rPr>
          <w:lang w:eastAsia="en-GB"/>
        </w:rPr>
        <w:t xml:space="preserve">, </w:t>
      </w:r>
      <w:r w:rsidR="00172EBE">
        <w:rPr>
          <w:lang w:eastAsia="en-GB"/>
        </w:rPr>
        <w:t>people</w:t>
      </w:r>
      <w:r w:rsidR="001448A9" w:rsidRPr="00FC6948">
        <w:rPr>
          <w:lang w:eastAsia="en-GB"/>
        </w:rPr>
        <w:t xml:space="preserve"> living with suicidal thoughts</w:t>
      </w:r>
      <w:r w:rsidR="00F24F28">
        <w:rPr>
          <w:lang w:eastAsia="en-GB"/>
        </w:rPr>
        <w:t xml:space="preserve"> and</w:t>
      </w:r>
      <w:r w:rsidR="001448A9" w:rsidRPr="00FC6948">
        <w:rPr>
          <w:lang w:eastAsia="en-GB"/>
        </w:rPr>
        <w:t xml:space="preserve"> people </w:t>
      </w:r>
      <w:r w:rsidR="00F24F28">
        <w:rPr>
          <w:lang w:eastAsia="en-GB"/>
        </w:rPr>
        <w:t xml:space="preserve">who </w:t>
      </w:r>
      <w:r w:rsidR="001448A9" w:rsidRPr="00172EBE">
        <w:rPr>
          <w:lang w:eastAsia="en-GB"/>
        </w:rPr>
        <w:t xml:space="preserve">support those </w:t>
      </w:r>
      <w:r w:rsidR="00F24F28" w:rsidRPr="00172EBE">
        <w:rPr>
          <w:lang w:eastAsia="en-GB"/>
        </w:rPr>
        <w:t xml:space="preserve">living </w:t>
      </w:r>
      <w:r w:rsidR="001448A9" w:rsidRPr="00172EBE">
        <w:rPr>
          <w:lang w:eastAsia="en-GB"/>
        </w:rPr>
        <w:t>with suicidal thoughts</w:t>
      </w:r>
      <w:r w:rsidR="00F24F28" w:rsidRPr="00172EBE">
        <w:rPr>
          <w:lang w:eastAsia="en-GB"/>
        </w:rPr>
        <w:t>.</w:t>
      </w:r>
      <w:r w:rsidR="00457B32" w:rsidRPr="00172EBE">
        <w:rPr>
          <w:lang w:eastAsia="en-GB"/>
        </w:rPr>
        <w:t xml:space="preserve"> This includes professionals and non-professionals, from a </w:t>
      </w:r>
      <w:r w:rsidR="00457B32" w:rsidRPr="00172EBE">
        <w:rPr>
          <w:lang w:eastAsia="en-GB"/>
        </w:rPr>
        <w:lastRenderedPageBreak/>
        <w:t>diverse range of backgrounds, some of whom had never knowingly met anyone else affected by suicide.</w:t>
      </w:r>
      <w:r w:rsidR="00A25018">
        <w:rPr>
          <w:lang w:eastAsia="en-GB"/>
        </w:rPr>
        <w:t xml:space="preserve"> </w:t>
      </w:r>
      <w:r w:rsidR="00602DB1" w:rsidRPr="00172EBE">
        <w:rPr>
          <w:lang w:eastAsia="en-GB"/>
        </w:rPr>
        <w:t>During the workshops it was clear that people had powerful experiences to share and that they wanted to get involved in improving suicide prevention policy and practice, but that they want</w:t>
      </w:r>
      <w:r w:rsidR="0068730E">
        <w:rPr>
          <w:lang w:eastAsia="en-GB"/>
        </w:rPr>
        <w:t>ed</w:t>
      </w:r>
      <w:r w:rsidR="00602DB1" w:rsidRPr="00172EBE">
        <w:rPr>
          <w:lang w:eastAsia="en-GB"/>
        </w:rPr>
        <w:t xml:space="preserve"> this involvement to feel safe and supported, at a level and in a way that works for them.  </w:t>
      </w:r>
    </w:p>
    <w:p w14:paraId="294F2D79" w14:textId="6A80A862" w:rsidR="00A25018" w:rsidRDefault="00463866" w:rsidP="00993FDB">
      <w:pPr>
        <w:jc w:val="both"/>
        <w:rPr>
          <w:lang w:eastAsia="en-GB"/>
        </w:rPr>
      </w:pPr>
      <w:r>
        <w:rPr>
          <w:lang w:eastAsia="en-GB"/>
        </w:rPr>
        <w:t>To effectively involve people with lived experience</w:t>
      </w:r>
      <w:r w:rsidR="002D11FC">
        <w:rPr>
          <w:lang w:eastAsia="en-GB"/>
        </w:rPr>
        <w:t xml:space="preserve"> and harness their passion and expertise</w:t>
      </w:r>
      <w:r w:rsidR="00A25018">
        <w:rPr>
          <w:lang w:eastAsia="en-GB"/>
        </w:rPr>
        <w:t>,</w:t>
      </w:r>
      <w:r>
        <w:rPr>
          <w:lang w:eastAsia="en-GB"/>
        </w:rPr>
        <w:t xml:space="preserve"> engagement needs to go much further than discussion with</w:t>
      </w:r>
      <w:r w:rsidR="00F24F28">
        <w:rPr>
          <w:lang w:eastAsia="en-GB"/>
        </w:rPr>
        <w:t xml:space="preserve">, </w:t>
      </w:r>
      <w:r w:rsidR="001448A9" w:rsidRPr="00FC6948">
        <w:rPr>
          <w:lang w:eastAsia="en-GB"/>
        </w:rPr>
        <w:t>“one local expert</w:t>
      </w:r>
      <w:r w:rsidR="00F24F28">
        <w:rPr>
          <w:lang w:eastAsia="en-GB"/>
        </w:rPr>
        <w:t>.</w:t>
      </w:r>
      <w:r w:rsidR="001448A9" w:rsidRPr="00FC6948">
        <w:rPr>
          <w:lang w:eastAsia="en-GB"/>
        </w:rPr>
        <w:t xml:space="preserve">” </w:t>
      </w:r>
      <w:r w:rsidR="002D11FC">
        <w:rPr>
          <w:lang w:eastAsia="en-GB"/>
        </w:rPr>
        <w:t>The</w:t>
      </w:r>
      <w:r w:rsidR="001448A9" w:rsidRPr="00FC6948">
        <w:rPr>
          <w:lang w:eastAsia="en-GB"/>
        </w:rPr>
        <w:t xml:space="preserve"> National</w:t>
      </w:r>
      <w:r w:rsidR="002D11FC">
        <w:rPr>
          <w:lang w:eastAsia="en-GB"/>
        </w:rPr>
        <w:t xml:space="preserve"> Suicide Prevention</w:t>
      </w:r>
      <w:r w:rsidR="001448A9" w:rsidRPr="00FC6948">
        <w:rPr>
          <w:lang w:eastAsia="en-GB"/>
        </w:rPr>
        <w:t xml:space="preserve"> Strategy Advisory Group </w:t>
      </w:r>
      <w:r w:rsidR="00A25018">
        <w:rPr>
          <w:lang w:eastAsia="en-GB"/>
        </w:rPr>
        <w:t>should</w:t>
      </w:r>
      <w:r w:rsidR="002D11FC" w:rsidRPr="00FC6948">
        <w:rPr>
          <w:lang w:eastAsia="en-GB"/>
        </w:rPr>
        <w:t xml:space="preserve"> </w:t>
      </w:r>
      <w:r w:rsidR="001448A9" w:rsidRPr="00FC6948">
        <w:rPr>
          <w:lang w:eastAsia="en-GB"/>
        </w:rPr>
        <w:t>be consulting with a wider</w:t>
      </w:r>
      <w:r>
        <w:rPr>
          <w:lang w:eastAsia="en-GB"/>
        </w:rPr>
        <w:t>, diverse</w:t>
      </w:r>
      <w:r w:rsidR="001448A9" w:rsidRPr="00FC6948">
        <w:rPr>
          <w:lang w:eastAsia="en-GB"/>
        </w:rPr>
        <w:t xml:space="preserve"> group of people with lived experience </w:t>
      </w:r>
      <w:r w:rsidR="008A2EE5">
        <w:rPr>
          <w:lang w:eastAsia="en-GB"/>
        </w:rPr>
        <w:t>that is representative of those who have suicidal thoughts and have died by suicide</w:t>
      </w:r>
      <w:r w:rsidR="002D11FC">
        <w:rPr>
          <w:lang w:eastAsia="en-GB"/>
        </w:rPr>
        <w:t xml:space="preserve">. The </w:t>
      </w:r>
      <w:r w:rsidR="00A25018">
        <w:rPr>
          <w:lang w:eastAsia="en-GB"/>
        </w:rPr>
        <w:t>NSPA</w:t>
      </w:r>
      <w:r w:rsidR="002D11FC">
        <w:rPr>
          <w:lang w:eastAsia="en-GB"/>
        </w:rPr>
        <w:t xml:space="preserve"> has over 400 members which includes local and national organisations from across the public, private and voluntary sector, as well as individuals with a wide range of experience. The government should be prioritising the development and engagement of an NSPA lived experience network</w:t>
      </w:r>
      <w:bookmarkEnd w:id="2"/>
      <w:r w:rsidR="002D11FC">
        <w:rPr>
          <w:lang w:eastAsia="en-GB"/>
        </w:rPr>
        <w:t xml:space="preserve">. </w:t>
      </w:r>
    </w:p>
    <w:p w14:paraId="09C8E37D" w14:textId="51B3387A" w:rsidR="00AD4AEF" w:rsidRDefault="00A25018" w:rsidP="00993FDB">
      <w:pPr>
        <w:jc w:val="both"/>
        <w:rPr>
          <w:b/>
          <w:lang w:eastAsia="en-GB"/>
        </w:rPr>
      </w:pPr>
      <w:r>
        <w:rPr>
          <w:b/>
          <w:lang w:eastAsia="en-GB"/>
        </w:rPr>
        <w:t xml:space="preserve">National data and evidence are not being effectively collated or disseminated </w:t>
      </w:r>
      <w:r w:rsidR="00ED4327">
        <w:rPr>
          <w:b/>
          <w:lang w:eastAsia="en-GB"/>
        </w:rPr>
        <w:t xml:space="preserve">to </w:t>
      </w:r>
      <w:r>
        <w:rPr>
          <w:b/>
          <w:lang w:eastAsia="en-GB"/>
        </w:rPr>
        <w:t>local areas</w:t>
      </w:r>
    </w:p>
    <w:p w14:paraId="5837975F" w14:textId="76CC6DC6" w:rsidR="00AD4AEF" w:rsidRPr="00AD4AEF" w:rsidRDefault="00F06783" w:rsidP="00993FDB">
      <w:pPr>
        <w:jc w:val="both"/>
        <w:rPr>
          <w:lang w:eastAsia="en-GB"/>
        </w:rPr>
      </w:pPr>
      <w:r>
        <w:rPr>
          <w:lang w:eastAsia="en-GB"/>
        </w:rPr>
        <w:t>W</w:t>
      </w:r>
      <w:r w:rsidR="001140A5">
        <w:rPr>
          <w:lang w:eastAsia="en-GB"/>
        </w:rPr>
        <w:t>e a</w:t>
      </w:r>
      <w:r w:rsidR="00AD4AEF" w:rsidRPr="00AD4AEF">
        <w:rPr>
          <w:lang w:eastAsia="en-GB"/>
        </w:rPr>
        <w:t xml:space="preserve">re concerned </w:t>
      </w:r>
      <w:r w:rsidR="00AD4AEF">
        <w:rPr>
          <w:lang w:eastAsia="en-GB"/>
        </w:rPr>
        <w:t>that resource</w:t>
      </w:r>
      <w:r w:rsidR="008121B7">
        <w:rPr>
          <w:lang w:eastAsia="en-GB"/>
        </w:rPr>
        <w:t>s</w:t>
      </w:r>
      <w:r w:rsidR="00AD4AEF">
        <w:rPr>
          <w:lang w:eastAsia="en-GB"/>
        </w:rPr>
        <w:t xml:space="preserve"> and time </w:t>
      </w:r>
      <w:r w:rsidR="008121B7">
        <w:rPr>
          <w:lang w:eastAsia="en-GB"/>
        </w:rPr>
        <w:t>are</w:t>
      </w:r>
      <w:r w:rsidR="00AD4AEF">
        <w:rPr>
          <w:lang w:eastAsia="en-GB"/>
        </w:rPr>
        <w:t xml:space="preserve"> being</w:t>
      </w:r>
      <w:r w:rsidR="00602DB1">
        <w:rPr>
          <w:lang w:eastAsia="en-GB"/>
        </w:rPr>
        <w:t xml:space="preserve"> unintentionally</w:t>
      </w:r>
      <w:r w:rsidR="00AD4AEF">
        <w:rPr>
          <w:lang w:eastAsia="en-GB"/>
        </w:rPr>
        <w:t xml:space="preserve"> </w:t>
      </w:r>
      <w:r w:rsidR="001140A5">
        <w:rPr>
          <w:lang w:eastAsia="en-GB"/>
        </w:rPr>
        <w:t xml:space="preserve">duplicated </w:t>
      </w:r>
      <w:r w:rsidR="00AD4AEF">
        <w:rPr>
          <w:lang w:eastAsia="en-GB"/>
        </w:rPr>
        <w:t>at a local level</w:t>
      </w:r>
      <w:r w:rsidR="00A25018">
        <w:rPr>
          <w:lang w:eastAsia="en-GB"/>
        </w:rPr>
        <w:t xml:space="preserve"> </w:t>
      </w:r>
      <w:r w:rsidR="001140A5">
        <w:rPr>
          <w:lang w:eastAsia="en-GB"/>
        </w:rPr>
        <w:t xml:space="preserve">and that nationally, </w:t>
      </w:r>
      <w:r w:rsidR="008121B7">
        <w:rPr>
          <w:lang w:eastAsia="en-GB"/>
        </w:rPr>
        <w:t xml:space="preserve">data is not being effectively collated or disseminated to local areas. There is a lack of intelligence and information sharing. </w:t>
      </w:r>
      <w:r w:rsidR="00AD4AEF">
        <w:rPr>
          <w:lang w:eastAsia="en-GB"/>
        </w:rPr>
        <w:t xml:space="preserve">A good example is </w:t>
      </w:r>
      <w:r w:rsidR="00384B12">
        <w:rPr>
          <w:lang w:eastAsia="en-GB"/>
        </w:rPr>
        <w:t>high risk</w:t>
      </w:r>
      <w:r w:rsidR="00AD4AEF">
        <w:rPr>
          <w:lang w:eastAsia="en-GB"/>
        </w:rPr>
        <w:t xml:space="preserve"> locations </w:t>
      </w:r>
      <w:r w:rsidR="001120C2">
        <w:rPr>
          <w:lang w:eastAsia="en-GB"/>
        </w:rPr>
        <w:t>-</w:t>
      </w:r>
      <w:r w:rsidR="00AD4AEF">
        <w:rPr>
          <w:lang w:eastAsia="en-GB"/>
        </w:rPr>
        <w:t xml:space="preserve"> </w:t>
      </w:r>
      <w:r w:rsidR="00AD4AEF" w:rsidRPr="00AD4AEF">
        <w:rPr>
          <w:lang w:eastAsia="en-GB"/>
        </w:rPr>
        <w:t>public locations which are used multiple times for suicid</w:t>
      </w:r>
      <w:r w:rsidR="001140A5">
        <w:rPr>
          <w:lang w:eastAsia="en-GB"/>
        </w:rPr>
        <w:t>al behaviour</w:t>
      </w:r>
      <w:r w:rsidR="00AD4AEF" w:rsidRPr="00AD4AEF">
        <w:rPr>
          <w:lang w:eastAsia="en-GB"/>
        </w:rPr>
        <w:t xml:space="preserve">.  </w:t>
      </w:r>
      <w:r w:rsidR="00AD4AEF" w:rsidRPr="002A3313">
        <w:rPr>
          <w:lang w:eastAsia="en-GB"/>
        </w:rPr>
        <w:t xml:space="preserve">Local areas are often great at recognising these locations and putting </w:t>
      </w:r>
      <w:r w:rsidR="00C47F05" w:rsidRPr="002A3313">
        <w:rPr>
          <w:lang w:eastAsia="en-GB"/>
        </w:rPr>
        <w:t xml:space="preserve">interventions </w:t>
      </w:r>
      <w:r w:rsidR="00AD4AEF" w:rsidRPr="002A3313">
        <w:rPr>
          <w:lang w:eastAsia="en-GB"/>
        </w:rPr>
        <w:t>in place</w:t>
      </w:r>
      <w:r w:rsidR="001140A5" w:rsidRPr="002A3313">
        <w:rPr>
          <w:lang w:eastAsia="en-GB"/>
        </w:rPr>
        <w:t xml:space="preserve">, and the </w:t>
      </w:r>
      <w:r w:rsidR="001140A5" w:rsidRPr="002A3313">
        <w:t>Public Health England</w:t>
      </w:r>
      <w:r w:rsidR="001120C2" w:rsidRPr="002A3313">
        <w:t xml:space="preserve"> (PHE)</w:t>
      </w:r>
      <w:r w:rsidR="001140A5" w:rsidRPr="002A3313">
        <w:t xml:space="preserve"> guidance around public places is certainly helpful, with a limited evidence base around what works.</w:t>
      </w:r>
      <w:r w:rsidR="00AD4AEF" w:rsidRPr="00AD4AEF">
        <w:rPr>
          <w:lang w:eastAsia="en-GB"/>
        </w:rPr>
        <w:t xml:space="preserve"> </w:t>
      </w:r>
      <w:r w:rsidR="00AD4AEF">
        <w:rPr>
          <w:lang w:eastAsia="en-GB"/>
        </w:rPr>
        <w:t xml:space="preserve">However, </w:t>
      </w:r>
      <w:r w:rsidR="001140A5">
        <w:rPr>
          <w:lang w:eastAsia="en-GB"/>
        </w:rPr>
        <w:t xml:space="preserve">we only have a national picture of suicidal behaviour in </w:t>
      </w:r>
      <w:r w:rsidR="00AD4AEF" w:rsidRPr="00AD4AEF">
        <w:rPr>
          <w:lang w:eastAsia="en-GB"/>
        </w:rPr>
        <w:t>rail locations</w:t>
      </w:r>
      <w:r w:rsidR="001140A5">
        <w:rPr>
          <w:lang w:eastAsia="en-GB"/>
        </w:rPr>
        <w:t>, due to data held by Network Rail and the British Transport Police.</w:t>
      </w:r>
      <w:r w:rsidR="00A25018">
        <w:rPr>
          <w:lang w:eastAsia="en-GB"/>
        </w:rPr>
        <w:t xml:space="preserve"> </w:t>
      </w:r>
      <w:r w:rsidR="001140A5">
        <w:rPr>
          <w:lang w:eastAsia="en-GB"/>
        </w:rPr>
        <w:t>T</w:t>
      </w:r>
      <w:r w:rsidR="00AD4AEF" w:rsidRPr="00AD4AEF">
        <w:rPr>
          <w:lang w:eastAsia="en-GB"/>
        </w:rPr>
        <w:t xml:space="preserve">here is no national picture of </w:t>
      </w:r>
      <w:r w:rsidR="001140A5">
        <w:rPr>
          <w:lang w:eastAsia="en-GB"/>
        </w:rPr>
        <w:t xml:space="preserve">other </w:t>
      </w:r>
      <w:proofErr w:type="gramStart"/>
      <w:r w:rsidR="00384B12">
        <w:rPr>
          <w:lang w:eastAsia="en-GB"/>
        </w:rPr>
        <w:t>high risk</w:t>
      </w:r>
      <w:proofErr w:type="gramEnd"/>
      <w:r w:rsidR="001140A5">
        <w:rPr>
          <w:lang w:eastAsia="en-GB"/>
        </w:rPr>
        <w:t xml:space="preserve"> </w:t>
      </w:r>
      <w:r w:rsidR="00AD4AEF">
        <w:rPr>
          <w:lang w:eastAsia="en-GB"/>
        </w:rPr>
        <w:t>locations</w:t>
      </w:r>
      <w:r w:rsidR="00AD4AEF" w:rsidRPr="00AD4AEF">
        <w:rPr>
          <w:lang w:eastAsia="en-GB"/>
        </w:rPr>
        <w:t xml:space="preserve">, </w:t>
      </w:r>
      <w:r w:rsidR="001140A5">
        <w:rPr>
          <w:lang w:eastAsia="en-GB"/>
        </w:rPr>
        <w:t xml:space="preserve">such as </w:t>
      </w:r>
      <w:r w:rsidR="00A93349">
        <w:rPr>
          <w:lang w:eastAsia="en-GB"/>
        </w:rPr>
        <w:t>tall buildings</w:t>
      </w:r>
      <w:r w:rsidR="001120C2">
        <w:rPr>
          <w:lang w:eastAsia="en-GB"/>
        </w:rPr>
        <w:t xml:space="preserve"> and </w:t>
      </w:r>
      <w:r w:rsidR="00A93349">
        <w:rPr>
          <w:lang w:eastAsia="en-GB"/>
        </w:rPr>
        <w:t xml:space="preserve">car parks, although we understand that Highways </w:t>
      </w:r>
      <w:r w:rsidR="00A25018">
        <w:rPr>
          <w:lang w:eastAsia="en-GB"/>
        </w:rPr>
        <w:t>E</w:t>
      </w:r>
      <w:r w:rsidR="00A93349">
        <w:rPr>
          <w:lang w:eastAsia="en-GB"/>
        </w:rPr>
        <w:t xml:space="preserve">ngland is trying to improve its data of suicidal behaviour on the strategic road network.  Given the number of interventions that are being put in place across the country around </w:t>
      </w:r>
      <w:r w:rsidR="00384B12">
        <w:rPr>
          <w:lang w:eastAsia="en-GB"/>
        </w:rPr>
        <w:t>high risk</w:t>
      </w:r>
      <w:r w:rsidR="00A93349">
        <w:rPr>
          <w:lang w:eastAsia="en-GB"/>
        </w:rPr>
        <w:t xml:space="preserve"> locations, it is an area where there is significant need to improve monitoring and evaluation, collation of a national data set </w:t>
      </w:r>
      <w:r w:rsidR="00AD4AEF" w:rsidRPr="009209D2">
        <w:t xml:space="preserve">and </w:t>
      </w:r>
      <w:r w:rsidR="00AD4AEF">
        <w:t>sharing of best practice</w:t>
      </w:r>
      <w:r w:rsidR="00AD4AEF" w:rsidRPr="009209D2">
        <w:t xml:space="preserve">.  </w:t>
      </w:r>
      <w:r w:rsidR="00C47F05">
        <w:t>We</w:t>
      </w:r>
      <w:r w:rsidR="00AD4AEF" w:rsidRPr="009209D2">
        <w:t xml:space="preserve"> </w:t>
      </w:r>
      <w:r>
        <w:t>should be</w:t>
      </w:r>
      <w:r w:rsidR="00AD4AEF" w:rsidRPr="009209D2">
        <w:t xml:space="preserve"> setting a national target for reduction of suicide in </w:t>
      </w:r>
      <w:r w:rsidR="00384B12">
        <w:t>high risk</w:t>
      </w:r>
      <w:r w:rsidR="00AD4AEF" w:rsidRPr="009209D2">
        <w:t xml:space="preserve"> places, </w:t>
      </w:r>
      <w:r>
        <w:t xml:space="preserve">and then providing local areas with the data and support to achieve this. </w:t>
      </w:r>
    </w:p>
    <w:p w14:paraId="3539447D" w14:textId="46D5B05D" w:rsidR="00C76FEF" w:rsidRDefault="008D3854" w:rsidP="00625B9E">
      <w:pPr>
        <w:spacing w:after="0"/>
        <w:rPr>
          <w:rFonts w:eastAsia="Times New Roman" w:cs="Arial"/>
          <w:b/>
          <w:color w:val="000000"/>
          <w:lang w:eastAsia="en-GB"/>
        </w:rPr>
      </w:pPr>
      <w:r>
        <w:rPr>
          <w:rFonts w:eastAsia="Times New Roman" w:cs="Arial"/>
          <w:b/>
          <w:color w:val="000000"/>
          <w:lang w:eastAsia="en-GB"/>
        </w:rPr>
        <w:t>Recommen</w:t>
      </w:r>
      <w:r w:rsidR="00C76FEF">
        <w:rPr>
          <w:rFonts w:eastAsia="Times New Roman" w:cs="Arial"/>
          <w:b/>
          <w:color w:val="000000"/>
          <w:lang w:eastAsia="en-GB"/>
        </w:rPr>
        <w:t xml:space="preserve">dations: </w:t>
      </w:r>
    </w:p>
    <w:p w14:paraId="48226E77" w14:textId="638A736A" w:rsidR="00025A9E" w:rsidRDefault="00025A9E" w:rsidP="006E1568">
      <w:pPr>
        <w:pStyle w:val="ListParagraph"/>
        <w:numPr>
          <w:ilvl w:val="0"/>
          <w:numId w:val="15"/>
        </w:numPr>
        <w:spacing w:before="240" w:after="0"/>
        <w:jc w:val="both"/>
        <w:rPr>
          <w:rFonts w:eastAsia="Times New Roman" w:cs="Arial"/>
          <w:color w:val="000000"/>
          <w:lang w:eastAsia="en-GB"/>
        </w:rPr>
      </w:pPr>
      <w:r>
        <w:rPr>
          <w:rFonts w:eastAsia="Times New Roman" w:cs="Arial"/>
          <w:b/>
          <w:color w:val="000000"/>
          <w:lang w:eastAsia="en-GB"/>
        </w:rPr>
        <w:t xml:space="preserve">A comprehensive, ambitious and cross-government workplan is </w:t>
      </w:r>
      <w:r w:rsidR="001448A9">
        <w:rPr>
          <w:rFonts w:eastAsia="Times New Roman" w:cs="Arial"/>
          <w:b/>
          <w:color w:val="000000"/>
          <w:lang w:eastAsia="en-GB"/>
        </w:rPr>
        <w:t xml:space="preserve">still </w:t>
      </w:r>
      <w:r>
        <w:rPr>
          <w:rFonts w:eastAsia="Times New Roman" w:cs="Arial"/>
          <w:b/>
          <w:color w:val="000000"/>
          <w:lang w:eastAsia="en-GB"/>
        </w:rPr>
        <w:t xml:space="preserve">needed. </w:t>
      </w:r>
      <w:r w:rsidRPr="00025A9E">
        <w:rPr>
          <w:rFonts w:eastAsia="Times New Roman" w:cs="Arial"/>
          <w:color w:val="000000"/>
          <w:lang w:eastAsia="en-GB"/>
        </w:rPr>
        <w:t>Currently the work</w:t>
      </w:r>
      <w:r>
        <w:rPr>
          <w:rFonts w:eastAsia="Times New Roman" w:cs="Arial"/>
          <w:color w:val="000000"/>
          <w:lang w:eastAsia="en-GB"/>
        </w:rPr>
        <w:t xml:space="preserve"> </w:t>
      </w:r>
      <w:r w:rsidRPr="00025A9E">
        <w:rPr>
          <w:rFonts w:eastAsia="Times New Roman" w:cs="Arial"/>
          <w:color w:val="000000"/>
          <w:lang w:eastAsia="en-GB"/>
        </w:rPr>
        <w:t xml:space="preserve">plan </w:t>
      </w:r>
      <w:r>
        <w:rPr>
          <w:rFonts w:eastAsia="Times New Roman" w:cs="Arial"/>
          <w:color w:val="000000"/>
          <w:lang w:eastAsia="en-GB"/>
        </w:rPr>
        <w:t xml:space="preserve">is a collation of </w:t>
      </w:r>
      <w:r w:rsidR="00A93349">
        <w:rPr>
          <w:rFonts w:eastAsia="Times New Roman" w:cs="Arial"/>
          <w:color w:val="000000"/>
          <w:lang w:eastAsia="en-GB"/>
        </w:rPr>
        <w:t xml:space="preserve">a small number of </w:t>
      </w:r>
      <w:r>
        <w:rPr>
          <w:rFonts w:eastAsia="Times New Roman" w:cs="Arial"/>
          <w:color w:val="000000"/>
          <w:lang w:eastAsia="en-GB"/>
        </w:rPr>
        <w:t xml:space="preserve">government department activities, with no clear thread pulling it together across national and local government. We need a collective vision of the change that is needed, with the resources and prioritisation to achieve this. </w:t>
      </w:r>
    </w:p>
    <w:p w14:paraId="3E3F1C77" w14:textId="77777777" w:rsidR="005E6775" w:rsidRDefault="005E6775" w:rsidP="001120C2">
      <w:pPr>
        <w:pStyle w:val="ListParagraph"/>
        <w:spacing w:after="0"/>
        <w:ind w:left="1080"/>
        <w:jc w:val="both"/>
        <w:rPr>
          <w:rFonts w:eastAsia="Times New Roman" w:cs="Arial"/>
          <w:color w:val="000000"/>
          <w:lang w:eastAsia="en-GB"/>
        </w:rPr>
      </w:pPr>
    </w:p>
    <w:p w14:paraId="055612FE" w14:textId="2F7870B6" w:rsidR="00870C30" w:rsidRPr="005E6775" w:rsidRDefault="00993FDB" w:rsidP="001120C2">
      <w:pPr>
        <w:pStyle w:val="ListParagraph"/>
        <w:numPr>
          <w:ilvl w:val="0"/>
          <w:numId w:val="15"/>
        </w:numPr>
        <w:spacing w:after="0"/>
        <w:jc w:val="both"/>
        <w:rPr>
          <w:rFonts w:eastAsia="Times New Roman" w:cs="Arial"/>
          <w:color w:val="000000"/>
          <w:lang w:eastAsia="en-GB"/>
        </w:rPr>
      </w:pPr>
      <w:r>
        <w:rPr>
          <w:rFonts w:eastAsia="Times New Roman" w:cs="Arial"/>
          <w:b/>
          <w:color w:val="000000"/>
          <w:lang w:eastAsia="en-GB"/>
        </w:rPr>
        <w:t xml:space="preserve">More ambitious targets should be put in place for the next ten years. </w:t>
      </w:r>
      <w:r>
        <w:rPr>
          <w:rFonts w:eastAsia="Times New Roman" w:cs="Arial"/>
          <w:color w:val="000000"/>
          <w:lang w:eastAsia="en-GB"/>
        </w:rPr>
        <w:t>As well as more specific targets that measure progress in at</w:t>
      </w:r>
      <w:r w:rsidR="001120C2">
        <w:rPr>
          <w:rFonts w:eastAsia="Times New Roman" w:cs="Arial"/>
          <w:color w:val="000000"/>
          <w:lang w:eastAsia="en-GB"/>
        </w:rPr>
        <w:t xml:space="preserve"> </w:t>
      </w:r>
      <w:r>
        <w:rPr>
          <w:rFonts w:eastAsia="Times New Roman" w:cs="Arial"/>
          <w:color w:val="000000"/>
          <w:lang w:eastAsia="en-GB"/>
        </w:rPr>
        <w:t>risk groups</w:t>
      </w:r>
      <w:r w:rsidR="00AD4AEF">
        <w:rPr>
          <w:rFonts w:eastAsia="Times New Roman" w:cs="Arial"/>
          <w:color w:val="000000"/>
          <w:lang w:eastAsia="en-GB"/>
        </w:rPr>
        <w:t xml:space="preserve">, around </w:t>
      </w:r>
      <w:proofErr w:type="gramStart"/>
      <w:r w:rsidR="00384B12">
        <w:rPr>
          <w:rFonts w:eastAsia="Times New Roman" w:cs="Arial"/>
          <w:color w:val="000000"/>
          <w:lang w:eastAsia="en-GB"/>
        </w:rPr>
        <w:t>high risk</w:t>
      </w:r>
      <w:proofErr w:type="gramEnd"/>
      <w:r w:rsidR="00AD4AEF">
        <w:rPr>
          <w:rFonts w:eastAsia="Times New Roman" w:cs="Arial"/>
          <w:color w:val="000000"/>
          <w:lang w:eastAsia="en-GB"/>
        </w:rPr>
        <w:t xml:space="preserve"> locations</w:t>
      </w:r>
      <w:r>
        <w:rPr>
          <w:rFonts w:eastAsia="Times New Roman" w:cs="Arial"/>
          <w:color w:val="000000"/>
          <w:lang w:eastAsia="en-GB"/>
        </w:rPr>
        <w:t xml:space="preserve"> and risk factors linked with suicide, such as self-harm. </w:t>
      </w:r>
      <w:r>
        <w:rPr>
          <w:rFonts w:eastAsia="Times New Roman" w:cs="Arial"/>
          <w:b/>
          <w:color w:val="000000"/>
          <w:lang w:eastAsia="en-GB"/>
        </w:rPr>
        <w:t xml:space="preserve"> </w:t>
      </w:r>
    </w:p>
    <w:p w14:paraId="60595CD6" w14:textId="77777777" w:rsidR="005E6775" w:rsidRPr="005E6775" w:rsidRDefault="005E6775" w:rsidP="001120C2">
      <w:pPr>
        <w:spacing w:after="0"/>
        <w:jc w:val="both"/>
        <w:rPr>
          <w:rFonts w:eastAsia="Times New Roman" w:cs="Arial"/>
          <w:color w:val="000000"/>
          <w:lang w:eastAsia="en-GB"/>
        </w:rPr>
      </w:pPr>
    </w:p>
    <w:p w14:paraId="6640833F" w14:textId="77777777" w:rsidR="00A25018" w:rsidRPr="00A25018" w:rsidRDefault="00FC6948" w:rsidP="001120C2">
      <w:pPr>
        <w:pStyle w:val="ListParagraph"/>
        <w:numPr>
          <w:ilvl w:val="0"/>
          <w:numId w:val="15"/>
        </w:numPr>
        <w:shd w:val="clear" w:color="auto" w:fill="FFFFFF"/>
        <w:spacing w:after="0"/>
        <w:jc w:val="both"/>
        <w:rPr>
          <w:rFonts w:eastAsia="Times New Roman" w:cs="Arial"/>
          <w:b/>
          <w:color w:val="000000"/>
          <w:lang w:eastAsia="en-GB"/>
        </w:rPr>
      </w:pPr>
      <w:r w:rsidRPr="00FC6948">
        <w:rPr>
          <w:rFonts w:eastAsia="Times New Roman" w:cs="Arial"/>
          <w:b/>
          <w:color w:val="000000"/>
          <w:lang w:eastAsia="en-GB"/>
        </w:rPr>
        <w:t>Much more engagement is needed with people with lived experience</w:t>
      </w:r>
      <w:r w:rsidR="00993FDB">
        <w:rPr>
          <w:rFonts w:eastAsia="Times New Roman" w:cs="Arial"/>
          <w:b/>
          <w:color w:val="000000"/>
          <w:lang w:eastAsia="en-GB"/>
        </w:rPr>
        <w:t>.</w:t>
      </w:r>
      <w:r w:rsidR="00463866">
        <w:rPr>
          <w:rFonts w:eastAsia="Times New Roman" w:cs="Arial"/>
          <w:b/>
          <w:color w:val="000000"/>
          <w:lang w:eastAsia="en-GB"/>
        </w:rPr>
        <w:t xml:space="preserve"> </w:t>
      </w:r>
      <w:r w:rsidR="00993FDB">
        <w:rPr>
          <w:lang w:eastAsia="en-GB"/>
        </w:rPr>
        <w:t>T</w:t>
      </w:r>
      <w:r w:rsidR="00463866" w:rsidRPr="00FC6948">
        <w:rPr>
          <w:lang w:eastAsia="en-GB"/>
        </w:rPr>
        <w:t xml:space="preserve">he National </w:t>
      </w:r>
      <w:r w:rsidR="00A93349">
        <w:rPr>
          <w:lang w:eastAsia="en-GB"/>
        </w:rPr>
        <w:t xml:space="preserve">Suicide Prevention </w:t>
      </w:r>
      <w:r w:rsidR="00463866" w:rsidRPr="00FC6948">
        <w:rPr>
          <w:lang w:eastAsia="en-GB"/>
        </w:rPr>
        <w:t xml:space="preserve">Strategy Advisory Group </w:t>
      </w:r>
      <w:r w:rsidR="00463866">
        <w:rPr>
          <w:lang w:eastAsia="en-GB"/>
        </w:rPr>
        <w:t>should</w:t>
      </w:r>
      <w:r w:rsidR="00463866" w:rsidRPr="00FC6948">
        <w:rPr>
          <w:lang w:eastAsia="en-GB"/>
        </w:rPr>
        <w:t xml:space="preserve"> be consulting with a wider</w:t>
      </w:r>
      <w:r w:rsidR="00463866">
        <w:rPr>
          <w:lang w:eastAsia="en-GB"/>
        </w:rPr>
        <w:t>, diverse</w:t>
      </w:r>
      <w:r w:rsidR="00463866" w:rsidRPr="00FC6948">
        <w:rPr>
          <w:lang w:eastAsia="en-GB"/>
        </w:rPr>
        <w:t xml:space="preserve"> group of people with lived experience and government </w:t>
      </w:r>
      <w:r w:rsidR="00463866">
        <w:rPr>
          <w:lang w:eastAsia="en-GB"/>
        </w:rPr>
        <w:t xml:space="preserve">should </w:t>
      </w:r>
      <w:r w:rsidR="00463866" w:rsidRPr="00FC6948">
        <w:rPr>
          <w:lang w:eastAsia="en-GB"/>
        </w:rPr>
        <w:t xml:space="preserve">be supporting this national and local involvement with a safe, supported </w:t>
      </w:r>
      <w:r w:rsidR="00463866">
        <w:rPr>
          <w:lang w:eastAsia="en-GB"/>
        </w:rPr>
        <w:t xml:space="preserve">lived experience </w:t>
      </w:r>
      <w:r w:rsidR="00463866" w:rsidRPr="00FC6948">
        <w:rPr>
          <w:lang w:eastAsia="en-GB"/>
        </w:rPr>
        <w:t>network.</w:t>
      </w:r>
    </w:p>
    <w:p w14:paraId="5ED83A2D" w14:textId="69685B30" w:rsidR="000630E1" w:rsidRPr="002060A1" w:rsidRDefault="00934FDF" w:rsidP="00625B9E">
      <w:pPr>
        <w:pStyle w:val="ListParagraph"/>
        <w:numPr>
          <w:ilvl w:val="0"/>
          <w:numId w:val="15"/>
        </w:numPr>
        <w:shd w:val="clear" w:color="auto" w:fill="FFFFFF"/>
        <w:spacing w:after="0"/>
        <w:jc w:val="both"/>
        <w:rPr>
          <w:rFonts w:eastAsia="Times New Roman" w:cs="Arial"/>
          <w:b/>
          <w:color w:val="000000"/>
          <w:lang w:eastAsia="en-GB"/>
        </w:rPr>
      </w:pPr>
      <w:r w:rsidRPr="00A25018">
        <w:rPr>
          <w:rFonts w:eastAsia="Times New Roman" w:cs="Arial"/>
          <w:b/>
          <w:color w:val="000000"/>
          <w:lang w:eastAsia="en-GB"/>
        </w:rPr>
        <w:lastRenderedPageBreak/>
        <w:t>Improve</w:t>
      </w:r>
      <w:r w:rsidR="00C04F2A">
        <w:rPr>
          <w:rFonts w:eastAsia="Times New Roman" w:cs="Arial"/>
          <w:b/>
          <w:color w:val="000000"/>
          <w:lang w:eastAsia="en-GB"/>
        </w:rPr>
        <w:t>d</w:t>
      </w:r>
      <w:r w:rsidR="00A25018">
        <w:rPr>
          <w:rFonts w:eastAsia="Times New Roman" w:cs="Arial"/>
          <w:b/>
          <w:color w:val="000000"/>
          <w:lang w:eastAsia="en-GB"/>
        </w:rPr>
        <w:t xml:space="preserve"> national</w:t>
      </w:r>
      <w:r w:rsidRPr="00A25018">
        <w:rPr>
          <w:rFonts w:eastAsia="Times New Roman" w:cs="Arial"/>
          <w:b/>
          <w:color w:val="000000"/>
          <w:lang w:eastAsia="en-GB"/>
        </w:rPr>
        <w:t xml:space="preserve"> data and evidence </w:t>
      </w:r>
      <w:r w:rsidR="00A25018">
        <w:rPr>
          <w:rFonts w:eastAsia="Times New Roman" w:cs="Arial"/>
          <w:b/>
          <w:color w:val="000000"/>
          <w:lang w:eastAsia="en-GB"/>
        </w:rPr>
        <w:t>collation</w:t>
      </w:r>
      <w:r w:rsidR="00C04F2A">
        <w:rPr>
          <w:rFonts w:eastAsia="Times New Roman" w:cs="Arial"/>
          <w:b/>
          <w:color w:val="000000"/>
          <w:lang w:eastAsia="en-GB"/>
        </w:rPr>
        <w:t xml:space="preserve"> is needed</w:t>
      </w:r>
      <w:r w:rsidR="00A25018">
        <w:rPr>
          <w:rFonts w:eastAsia="Times New Roman" w:cs="Arial"/>
          <w:b/>
          <w:color w:val="000000"/>
          <w:lang w:eastAsia="en-GB"/>
        </w:rPr>
        <w:t xml:space="preserve"> to support </w:t>
      </w:r>
      <w:r w:rsidRPr="00A25018">
        <w:rPr>
          <w:rFonts w:eastAsia="Times New Roman" w:cs="Arial"/>
          <w:b/>
          <w:color w:val="000000"/>
          <w:lang w:eastAsia="en-GB"/>
        </w:rPr>
        <w:t>local areas</w:t>
      </w:r>
      <w:r w:rsidR="009A18A2">
        <w:rPr>
          <w:rFonts w:eastAsia="Times New Roman" w:cs="Arial"/>
          <w:b/>
          <w:color w:val="000000"/>
          <w:lang w:eastAsia="en-GB"/>
        </w:rPr>
        <w:t>.</w:t>
      </w:r>
      <w:r w:rsidRPr="00A25018">
        <w:rPr>
          <w:rFonts w:eastAsia="Times New Roman" w:cs="Arial"/>
          <w:b/>
          <w:color w:val="000000"/>
          <w:lang w:eastAsia="en-GB"/>
        </w:rPr>
        <w:t xml:space="preserve"> </w:t>
      </w:r>
      <w:r w:rsidR="009A18A2">
        <w:rPr>
          <w:rFonts w:eastAsia="Times New Roman" w:cs="Arial"/>
          <w:color w:val="000000"/>
          <w:lang w:eastAsia="en-GB"/>
        </w:rPr>
        <w:t>P</w:t>
      </w:r>
      <w:r w:rsidRPr="00A25018">
        <w:rPr>
          <w:rFonts w:eastAsia="Times New Roman" w:cs="Arial"/>
          <w:color w:val="000000"/>
          <w:lang w:eastAsia="en-GB"/>
        </w:rPr>
        <w:t xml:space="preserve">articularly </w:t>
      </w:r>
      <w:proofErr w:type="gramStart"/>
      <w:r w:rsidRPr="00A25018">
        <w:rPr>
          <w:rFonts w:eastAsia="Times New Roman" w:cs="Arial"/>
          <w:color w:val="000000"/>
          <w:lang w:eastAsia="en-GB"/>
        </w:rPr>
        <w:t>in regard to</w:t>
      </w:r>
      <w:proofErr w:type="gramEnd"/>
      <w:r w:rsidRPr="00A25018">
        <w:rPr>
          <w:rFonts w:eastAsia="Times New Roman" w:cs="Arial"/>
          <w:color w:val="000000"/>
          <w:lang w:eastAsia="en-GB"/>
        </w:rPr>
        <w:t xml:space="preserve"> interventions and best practice </w:t>
      </w:r>
      <w:r w:rsidR="00A93349" w:rsidRPr="00A25018">
        <w:rPr>
          <w:rFonts w:eastAsia="Times New Roman" w:cs="Arial"/>
          <w:color w:val="000000"/>
          <w:lang w:eastAsia="en-GB"/>
        </w:rPr>
        <w:t xml:space="preserve">that is happening in multiple locations across the country. </w:t>
      </w:r>
    </w:p>
    <w:p w14:paraId="6D71E171" w14:textId="77777777" w:rsidR="002060A1" w:rsidRPr="002060A1" w:rsidRDefault="002060A1" w:rsidP="002060A1">
      <w:pPr>
        <w:shd w:val="clear" w:color="auto" w:fill="FFFFFF"/>
        <w:spacing w:after="0"/>
        <w:jc w:val="both"/>
        <w:rPr>
          <w:rFonts w:eastAsia="Times New Roman" w:cs="Arial"/>
          <w:b/>
          <w:color w:val="000000"/>
          <w:lang w:eastAsia="en-GB"/>
        </w:rPr>
      </w:pPr>
    </w:p>
    <w:p w14:paraId="7F0A3509" w14:textId="5F9419FF" w:rsidR="00611C34" w:rsidRPr="00DE6C32" w:rsidRDefault="008D3854" w:rsidP="008D3854">
      <w:pPr>
        <w:pStyle w:val="ListParagraph"/>
        <w:numPr>
          <w:ilvl w:val="0"/>
          <w:numId w:val="8"/>
        </w:numPr>
        <w:shd w:val="clear" w:color="auto" w:fill="FFFFFF"/>
        <w:spacing w:after="0"/>
        <w:rPr>
          <w:rFonts w:eastAsia="Times New Roman" w:cs="Arial"/>
          <w:b/>
          <w:color w:val="92D050"/>
          <w:sz w:val="32"/>
          <w:szCs w:val="32"/>
          <w:lang w:eastAsia="en-GB"/>
        </w:rPr>
      </w:pPr>
      <w:r w:rsidRPr="00DE6C32">
        <w:rPr>
          <w:rFonts w:eastAsia="Times New Roman" w:cs="Arial"/>
          <w:b/>
          <w:color w:val="92D050"/>
          <w:sz w:val="32"/>
          <w:szCs w:val="32"/>
          <w:lang w:eastAsia="en-GB"/>
        </w:rPr>
        <w:t>Local plans</w:t>
      </w:r>
    </w:p>
    <w:p w14:paraId="4FB62CAB" w14:textId="77777777" w:rsidR="00DB1B61" w:rsidRPr="00DB1B61" w:rsidRDefault="00DB1B61" w:rsidP="00DB1B61">
      <w:pPr>
        <w:shd w:val="clear" w:color="auto" w:fill="FFFFFF"/>
        <w:spacing w:after="0"/>
        <w:rPr>
          <w:rFonts w:ascii="Samaritans" w:eastAsia="Times New Roman" w:hAnsi="Samaritans" w:cs="Arial"/>
          <w:b/>
          <w:color w:val="000000"/>
          <w:sz w:val="24"/>
          <w:szCs w:val="24"/>
          <w:lang w:eastAsia="en-GB"/>
        </w:rPr>
      </w:pPr>
    </w:p>
    <w:p w14:paraId="4A951F0F" w14:textId="74449855" w:rsidR="00391E46" w:rsidRDefault="009A18A2" w:rsidP="008D3854">
      <w:pPr>
        <w:shd w:val="clear" w:color="auto" w:fill="FFFFFF"/>
        <w:spacing w:after="0"/>
        <w:rPr>
          <w:rFonts w:eastAsia="Times New Roman" w:cs="Arial"/>
          <w:b/>
          <w:color w:val="000000"/>
          <w:lang w:eastAsia="en-GB"/>
        </w:rPr>
      </w:pPr>
      <w:r>
        <w:rPr>
          <w:rFonts w:eastAsia="Times New Roman" w:cs="Arial"/>
          <w:b/>
          <w:color w:val="000000"/>
          <w:lang w:eastAsia="en-GB"/>
        </w:rPr>
        <w:t xml:space="preserve">National oversight of local plans is </w:t>
      </w:r>
      <w:r w:rsidR="00692C30">
        <w:rPr>
          <w:rFonts w:eastAsia="Times New Roman" w:cs="Arial"/>
          <w:b/>
          <w:color w:val="000000"/>
          <w:lang w:eastAsia="en-GB"/>
        </w:rPr>
        <w:t>still limited</w:t>
      </w:r>
    </w:p>
    <w:p w14:paraId="7017A34B" w14:textId="55E0780B" w:rsidR="00391E46" w:rsidRPr="002E269B" w:rsidRDefault="00391E46" w:rsidP="008D3854">
      <w:pPr>
        <w:shd w:val="clear" w:color="auto" w:fill="FFFFFF"/>
        <w:spacing w:after="0"/>
        <w:rPr>
          <w:rFonts w:eastAsia="Times New Roman" w:cs="Arial"/>
          <w:color w:val="000000"/>
          <w:lang w:eastAsia="en-GB"/>
        </w:rPr>
      </w:pPr>
    </w:p>
    <w:p w14:paraId="15195810" w14:textId="7EB83590" w:rsidR="00B46CF8" w:rsidRDefault="00391E46" w:rsidP="00F7531C">
      <w:pPr>
        <w:shd w:val="clear" w:color="auto" w:fill="FFFFFF"/>
        <w:spacing w:after="0"/>
        <w:jc w:val="both"/>
      </w:pPr>
      <w:r w:rsidRPr="002E269B">
        <w:rPr>
          <w:rFonts w:eastAsia="Times New Roman" w:cs="Arial"/>
          <w:color w:val="000000"/>
          <w:lang w:eastAsia="en-GB"/>
        </w:rPr>
        <w:t>The All</w:t>
      </w:r>
      <w:r w:rsidR="009A18A2">
        <w:rPr>
          <w:rFonts w:eastAsia="Times New Roman" w:cs="Arial"/>
          <w:color w:val="000000"/>
          <w:lang w:eastAsia="en-GB"/>
        </w:rPr>
        <w:t>-</w:t>
      </w:r>
      <w:r w:rsidRPr="002E269B">
        <w:rPr>
          <w:rFonts w:eastAsia="Times New Roman" w:cs="Arial"/>
          <w:color w:val="000000"/>
          <w:lang w:eastAsia="en-GB"/>
        </w:rPr>
        <w:t>Party</w:t>
      </w:r>
      <w:r w:rsidR="009A18A2">
        <w:rPr>
          <w:rFonts w:eastAsia="Times New Roman" w:cs="Arial"/>
          <w:color w:val="000000"/>
          <w:lang w:eastAsia="en-GB"/>
        </w:rPr>
        <w:t xml:space="preserve"> </w:t>
      </w:r>
      <w:r w:rsidRPr="002E269B">
        <w:rPr>
          <w:rFonts w:eastAsia="Times New Roman" w:cs="Arial"/>
          <w:color w:val="000000"/>
          <w:lang w:eastAsia="en-GB"/>
        </w:rPr>
        <w:t>Parliamentary Group report in 201</w:t>
      </w:r>
      <w:r w:rsidRPr="00B46CF8">
        <w:rPr>
          <w:rFonts w:eastAsia="Times New Roman" w:cs="Arial"/>
          <w:color w:val="000000"/>
          <w:lang w:eastAsia="en-GB"/>
        </w:rPr>
        <w:t>5</w:t>
      </w:r>
      <w:r w:rsidR="00F7531C">
        <w:rPr>
          <w:rFonts w:eastAsia="Times New Roman" w:cs="Arial"/>
          <w:color w:val="000000"/>
          <w:lang w:eastAsia="en-GB"/>
        </w:rPr>
        <w:t xml:space="preserve"> </w:t>
      </w:r>
      <w:r w:rsidRPr="00B46CF8">
        <w:rPr>
          <w:rFonts w:eastAsia="Times New Roman" w:cs="Arial"/>
          <w:color w:val="000000"/>
          <w:lang w:eastAsia="en-GB"/>
        </w:rPr>
        <w:t>is the most recent comprehensive overview of local authority activity to prevent suicide.</w:t>
      </w:r>
      <w:r w:rsidR="00F7531C">
        <w:rPr>
          <w:rStyle w:val="FootnoteReference"/>
          <w:rFonts w:eastAsia="Times New Roman" w:cs="Arial"/>
          <w:color w:val="000000"/>
          <w:lang w:eastAsia="en-GB"/>
        </w:rPr>
        <w:footnoteReference w:id="10"/>
      </w:r>
      <w:r w:rsidRPr="00B46CF8">
        <w:rPr>
          <w:rFonts w:eastAsia="Times New Roman" w:cs="Arial"/>
          <w:color w:val="000000"/>
          <w:lang w:eastAsia="en-GB"/>
        </w:rPr>
        <w:t xml:space="preserve"> </w:t>
      </w:r>
      <w:r w:rsidR="004E596C" w:rsidRPr="00B46CF8">
        <w:rPr>
          <w:rFonts w:eastAsia="Times New Roman" w:cs="Arial"/>
          <w:color w:val="000000"/>
          <w:lang w:eastAsia="en-GB"/>
        </w:rPr>
        <w:t>Whil</w:t>
      </w:r>
      <w:r w:rsidR="009A18A2">
        <w:rPr>
          <w:rFonts w:eastAsia="Times New Roman" w:cs="Arial"/>
          <w:color w:val="000000"/>
          <w:lang w:eastAsia="en-GB"/>
        </w:rPr>
        <w:t>e</w:t>
      </w:r>
      <w:r w:rsidR="004E596C" w:rsidRPr="00B46CF8">
        <w:rPr>
          <w:rFonts w:eastAsia="Times New Roman" w:cs="Arial"/>
          <w:color w:val="000000"/>
          <w:lang w:eastAsia="en-GB"/>
        </w:rPr>
        <w:t xml:space="preserve"> the Department of Health 2017 annual report referenced th</w:t>
      </w:r>
      <w:r w:rsidR="00B46CF8" w:rsidRPr="00B46CF8">
        <w:rPr>
          <w:rFonts w:eastAsia="Times New Roman" w:cs="Arial"/>
          <w:color w:val="000000"/>
          <w:lang w:eastAsia="en-GB"/>
        </w:rPr>
        <w:t xml:space="preserve">at they would “work with local authorities in assuring the </w:t>
      </w:r>
      <w:r w:rsidRPr="00B46CF8">
        <w:t xml:space="preserve">quality of their plans against </w:t>
      </w:r>
      <w:r w:rsidR="00612E08">
        <w:t xml:space="preserve">PHE’s </w:t>
      </w:r>
      <w:r w:rsidRPr="00B46CF8">
        <w:t>guidance</w:t>
      </w:r>
      <w:r w:rsidR="00B46CF8" w:rsidRPr="002E269B">
        <w:t xml:space="preserve">”, we are concerned </w:t>
      </w:r>
      <w:r w:rsidR="00B46CF8">
        <w:t xml:space="preserve">about the length of time it has taken to make progress on this. </w:t>
      </w:r>
    </w:p>
    <w:p w14:paraId="1BC09A37" w14:textId="77777777" w:rsidR="00B46CF8" w:rsidRDefault="00B46CF8" w:rsidP="00F7531C">
      <w:pPr>
        <w:shd w:val="clear" w:color="auto" w:fill="FFFFFF"/>
        <w:spacing w:after="0"/>
        <w:jc w:val="both"/>
      </w:pPr>
    </w:p>
    <w:p w14:paraId="695AAEEC" w14:textId="0243C16A" w:rsidR="00B46CF8" w:rsidRDefault="00B46CF8" w:rsidP="00F7531C">
      <w:pPr>
        <w:shd w:val="clear" w:color="auto" w:fill="FFFFFF"/>
        <w:spacing w:after="0"/>
        <w:jc w:val="both"/>
      </w:pPr>
      <w:r>
        <w:t xml:space="preserve">We understand that a report will be published in Spring 2019 by the Association of Directors of Public Health, the Local Government Association and </w:t>
      </w:r>
      <w:r w:rsidR="00F7531C">
        <w:t>PHE</w:t>
      </w:r>
      <w:r>
        <w:t>, that provides insights into the content of local plans, highlights good practice and looks at challenges faced locally. Samaritans is pleased to have been commissioned with the University of Exeter to undertake this work</w:t>
      </w:r>
      <w:r w:rsidR="00875F31">
        <w:t xml:space="preserve"> and has already seen an excellent response from </w:t>
      </w:r>
      <w:r w:rsidR="00692C30">
        <w:t xml:space="preserve">the </w:t>
      </w:r>
      <w:proofErr w:type="gramStart"/>
      <w:r w:rsidR="00692C30">
        <w:t>vast majority</w:t>
      </w:r>
      <w:proofErr w:type="gramEnd"/>
      <w:r w:rsidR="00692C30">
        <w:t xml:space="preserve"> of</w:t>
      </w:r>
      <w:r w:rsidR="00875F31">
        <w:t xml:space="preserve"> local authorities who are taking part in this research voluntarily. </w:t>
      </w:r>
    </w:p>
    <w:p w14:paraId="1CAA2897" w14:textId="46E3D776" w:rsidR="00875F31" w:rsidRDefault="00875F31" w:rsidP="00F7531C">
      <w:pPr>
        <w:shd w:val="clear" w:color="auto" w:fill="FFFFFF"/>
        <w:spacing w:after="0"/>
        <w:jc w:val="both"/>
      </w:pPr>
    </w:p>
    <w:p w14:paraId="77D3E8FD" w14:textId="3C35A873" w:rsidR="00520D5D" w:rsidRDefault="00875F31" w:rsidP="00612E08">
      <w:pPr>
        <w:shd w:val="clear" w:color="auto" w:fill="FFFFFF"/>
        <w:spacing w:after="0"/>
        <w:jc w:val="both"/>
      </w:pPr>
      <w:r>
        <w:t>Our experience with local areas shows a willingness and commitment to work to prevent suicide within a context of reducing resources and competing priorities.</w:t>
      </w:r>
      <w:r w:rsidR="009A18A2">
        <w:t xml:space="preserve"> However, much stronger national oversight is required to support local areas to implement and deliver local plans. </w:t>
      </w:r>
      <w:proofErr w:type="gramStart"/>
      <w:r w:rsidR="00520D5D">
        <w:t>In particular, national</w:t>
      </w:r>
      <w:proofErr w:type="gramEnd"/>
      <w:r w:rsidR="00520D5D">
        <w:t xml:space="preserve"> support should be directed towards local scrutiny boards to ensure they have the skills and expertise on suicide prevention to </w:t>
      </w:r>
      <w:r w:rsidR="00E076B3">
        <w:t xml:space="preserve">effectively </w:t>
      </w:r>
      <w:r w:rsidR="00692C30">
        <w:t>scrutinise local plans.</w:t>
      </w:r>
      <w:r w:rsidR="00E076B3">
        <w:t xml:space="preserve"> </w:t>
      </w:r>
    </w:p>
    <w:p w14:paraId="068B56FE" w14:textId="77777777" w:rsidR="004E53A8" w:rsidRDefault="004E53A8" w:rsidP="00612E08">
      <w:pPr>
        <w:shd w:val="clear" w:color="auto" w:fill="FFFFFF"/>
        <w:spacing w:after="0"/>
        <w:jc w:val="both"/>
      </w:pPr>
    </w:p>
    <w:p w14:paraId="6EB1F6CA" w14:textId="27CBA567" w:rsidR="008D3854" w:rsidRPr="00DB1B61" w:rsidRDefault="005B125A" w:rsidP="008D3854">
      <w:pPr>
        <w:shd w:val="clear" w:color="auto" w:fill="FFFFFF"/>
        <w:spacing w:after="0"/>
        <w:rPr>
          <w:rFonts w:eastAsia="Times New Roman" w:cs="Arial"/>
          <w:b/>
          <w:color w:val="000000"/>
          <w:lang w:eastAsia="en-GB"/>
        </w:rPr>
      </w:pPr>
      <w:r>
        <w:rPr>
          <w:rFonts w:eastAsia="Times New Roman" w:cs="Arial"/>
          <w:b/>
          <w:color w:val="000000"/>
          <w:lang w:eastAsia="en-GB"/>
        </w:rPr>
        <w:t>Duplication</w:t>
      </w:r>
      <w:r w:rsidR="00DB1B61" w:rsidRPr="00DB1B61">
        <w:rPr>
          <w:rFonts w:eastAsia="Times New Roman" w:cs="Arial"/>
          <w:b/>
          <w:color w:val="000000"/>
          <w:lang w:eastAsia="en-GB"/>
        </w:rPr>
        <w:t xml:space="preserve"> in</w:t>
      </w:r>
      <w:r>
        <w:rPr>
          <w:rFonts w:eastAsia="Times New Roman" w:cs="Arial"/>
          <w:b/>
          <w:color w:val="000000"/>
          <w:lang w:eastAsia="en-GB"/>
        </w:rPr>
        <w:t xml:space="preserve"> local</w:t>
      </w:r>
      <w:r w:rsidR="00DB1B61" w:rsidRPr="00DB1B61">
        <w:rPr>
          <w:rFonts w:eastAsia="Times New Roman" w:cs="Arial"/>
          <w:b/>
          <w:color w:val="000000"/>
          <w:lang w:eastAsia="en-GB"/>
        </w:rPr>
        <w:t xml:space="preserve"> activity is limiting impact and effectiveness</w:t>
      </w:r>
    </w:p>
    <w:p w14:paraId="6A4E31B5" w14:textId="77777777" w:rsidR="00DB1B61" w:rsidRDefault="00DB1B61" w:rsidP="008D3854">
      <w:pPr>
        <w:shd w:val="clear" w:color="auto" w:fill="FFFFFF"/>
        <w:spacing w:after="0"/>
        <w:rPr>
          <w:rFonts w:eastAsia="Times New Roman" w:cs="Arial"/>
          <w:color w:val="000000"/>
          <w:lang w:eastAsia="en-GB"/>
        </w:rPr>
      </w:pPr>
    </w:p>
    <w:p w14:paraId="6BA42EF2" w14:textId="73E9A98A" w:rsidR="00993FDB" w:rsidRDefault="00993FDB" w:rsidP="00993FDB">
      <w:pPr>
        <w:jc w:val="both"/>
      </w:pPr>
      <w:r>
        <w:t>The</w:t>
      </w:r>
      <w:r w:rsidRPr="00DB403E">
        <w:t xml:space="preserve"> £25 million</w:t>
      </w:r>
      <w:r w:rsidR="00A93349">
        <w:t xml:space="preserve"> funding that</w:t>
      </w:r>
      <w:r>
        <w:t xml:space="preserve"> NHS England has </w:t>
      </w:r>
      <w:r w:rsidR="00A93349">
        <w:t>allocated</w:t>
      </w:r>
      <w:r w:rsidR="00A93349" w:rsidRPr="00DB403E">
        <w:t xml:space="preserve"> </w:t>
      </w:r>
      <w:r>
        <w:t>for</w:t>
      </w:r>
      <w:r w:rsidRPr="00DB403E">
        <w:t xml:space="preserve"> suicide prevention from 2018-2021</w:t>
      </w:r>
      <w:r>
        <w:t xml:space="preserve"> is a positive step.</w:t>
      </w:r>
      <w:r w:rsidRPr="00DB403E">
        <w:t xml:space="preserve"> </w:t>
      </w:r>
      <w:r>
        <w:t>In 2018,</w:t>
      </w:r>
      <w:r w:rsidRPr="00DB403E">
        <w:t xml:space="preserve"> £5 million </w:t>
      </w:r>
      <w:r>
        <w:t>w</w:t>
      </w:r>
      <w:r w:rsidRPr="00DB403E">
        <w:t xml:space="preserve">as allocated to the </w:t>
      </w:r>
      <w:r w:rsidR="003645CC">
        <w:t>eight</w:t>
      </w:r>
      <w:r w:rsidRPr="00DB403E">
        <w:t xml:space="preserve"> </w:t>
      </w:r>
      <w:r w:rsidR="002060A1">
        <w:t>S</w:t>
      </w:r>
      <w:r w:rsidRPr="00DB403E">
        <w:t xml:space="preserve">ustainability and </w:t>
      </w:r>
      <w:r w:rsidR="002060A1">
        <w:t>T</w:t>
      </w:r>
      <w:r w:rsidRPr="00DB403E">
        <w:t xml:space="preserve">ransformation </w:t>
      </w:r>
      <w:r w:rsidR="002060A1">
        <w:t>P</w:t>
      </w:r>
      <w:r w:rsidRPr="00DB403E">
        <w:t>artnerships (STPs) with the highest rates of suicide, and in 2019/20 and 2020/21 a further £10 million each year will be allocated.</w:t>
      </w:r>
      <w:r>
        <w:t xml:space="preserve"> </w:t>
      </w:r>
      <w:r w:rsidR="00612E08">
        <w:t>We</w:t>
      </w:r>
      <w:r>
        <w:t xml:space="preserve"> remain disappointed that funding isn’t being specifically targeted at local authorities but are pleased that NHS England have recognised the importance of this funding reaching public health.</w:t>
      </w:r>
    </w:p>
    <w:p w14:paraId="70B93B8F" w14:textId="59109082" w:rsidR="00A25018" w:rsidRDefault="00993FDB" w:rsidP="00993FDB">
      <w:pPr>
        <w:jc w:val="both"/>
        <w:rPr>
          <w:rFonts w:eastAsia="Times New Roman" w:cs="Arial"/>
          <w:color w:val="000000"/>
          <w:lang w:eastAsia="en-GB"/>
        </w:rPr>
      </w:pPr>
      <w:bookmarkStart w:id="3" w:name="_Hlk2765532"/>
      <w:r>
        <w:t xml:space="preserve">It’s critical that this funding reaches local areas, however </w:t>
      </w:r>
      <w:r w:rsidR="00A93349">
        <w:t xml:space="preserve">we are concerned that </w:t>
      </w:r>
      <w:r>
        <w:t xml:space="preserve">the current approach </w:t>
      </w:r>
      <w:r w:rsidR="003645CC">
        <w:t xml:space="preserve">is resulting in inefficiencies and duplication. </w:t>
      </w:r>
      <w:r>
        <w:t xml:space="preserve">For instance, </w:t>
      </w:r>
      <w:r w:rsidR="00265837">
        <w:t>many</w:t>
      </w:r>
      <w:r w:rsidR="00A25018">
        <w:t xml:space="preserve"> </w:t>
      </w:r>
      <w:r>
        <w:t xml:space="preserve">of the </w:t>
      </w:r>
      <w:r w:rsidRPr="002A6FF5">
        <w:rPr>
          <w:rFonts w:eastAsia="Times New Roman" w:cs="Arial"/>
          <w:color w:val="000000"/>
          <w:lang w:eastAsia="en-GB"/>
        </w:rPr>
        <w:t xml:space="preserve">areas getting funding in the first wave allocation </w:t>
      </w:r>
      <w:r>
        <w:rPr>
          <w:rFonts w:eastAsia="Times New Roman" w:cs="Arial"/>
          <w:color w:val="000000"/>
          <w:lang w:eastAsia="en-GB"/>
        </w:rPr>
        <w:t>are funding</w:t>
      </w:r>
      <w:r w:rsidRPr="002A6FF5">
        <w:rPr>
          <w:rFonts w:eastAsia="Times New Roman" w:cs="Arial"/>
          <w:color w:val="000000"/>
          <w:lang w:eastAsia="en-GB"/>
        </w:rPr>
        <w:t xml:space="preserve"> training and developing local campaigns</w:t>
      </w:r>
      <w:r>
        <w:rPr>
          <w:rFonts w:eastAsia="Times New Roman" w:cs="Arial"/>
          <w:color w:val="000000"/>
          <w:lang w:eastAsia="en-GB"/>
        </w:rPr>
        <w:t xml:space="preserve">. While we strongly welcome both these measures, the replication of activity in different local areas is likely to be leading to inefficiencies and duplication of efforts, particularly </w:t>
      </w:r>
      <w:r w:rsidR="00A25018">
        <w:rPr>
          <w:rFonts w:eastAsia="Times New Roman" w:cs="Arial"/>
          <w:color w:val="000000"/>
          <w:lang w:eastAsia="en-GB"/>
        </w:rPr>
        <w:t>regarding</w:t>
      </w:r>
      <w:r>
        <w:rPr>
          <w:rFonts w:eastAsia="Times New Roman" w:cs="Arial"/>
          <w:color w:val="000000"/>
          <w:lang w:eastAsia="en-GB"/>
        </w:rPr>
        <w:t xml:space="preserve"> evidence collation, commissioning of training, market research and message development. </w:t>
      </w:r>
    </w:p>
    <w:bookmarkEnd w:id="3"/>
    <w:p w14:paraId="6B84AF8E" w14:textId="5C4FBCBE" w:rsidR="006E1568" w:rsidRDefault="006E1568" w:rsidP="00993FDB">
      <w:pPr>
        <w:jc w:val="both"/>
      </w:pPr>
    </w:p>
    <w:p w14:paraId="7A089D10" w14:textId="77777777" w:rsidR="006E1568" w:rsidRPr="003645CC" w:rsidRDefault="006E1568" w:rsidP="00993FDB">
      <w:pPr>
        <w:jc w:val="both"/>
      </w:pPr>
    </w:p>
    <w:p w14:paraId="43459659" w14:textId="7CF5E504" w:rsidR="00DB1B61" w:rsidRPr="00DB1B61" w:rsidRDefault="00DB1B61" w:rsidP="00993FDB">
      <w:pPr>
        <w:jc w:val="both"/>
        <w:rPr>
          <w:rFonts w:eastAsia="Times New Roman" w:cs="Arial"/>
          <w:b/>
          <w:color w:val="000000"/>
          <w:lang w:eastAsia="en-GB"/>
        </w:rPr>
      </w:pPr>
      <w:r>
        <w:rPr>
          <w:rFonts w:eastAsia="Times New Roman" w:cs="Arial"/>
          <w:b/>
          <w:color w:val="000000"/>
          <w:lang w:eastAsia="en-GB"/>
        </w:rPr>
        <w:lastRenderedPageBreak/>
        <w:t xml:space="preserve">Further national evaluation is needed, with a specific public health focus </w:t>
      </w:r>
    </w:p>
    <w:p w14:paraId="68DF03E6" w14:textId="386F06C7" w:rsidR="00993FDB" w:rsidRDefault="00A93349" w:rsidP="00612E08">
      <w:pPr>
        <w:shd w:val="clear" w:color="auto" w:fill="FFFFFF"/>
        <w:spacing w:after="0"/>
        <w:jc w:val="both"/>
        <w:rPr>
          <w:rFonts w:eastAsia="Times New Roman" w:cs="Arial"/>
          <w:color w:val="000000"/>
          <w:lang w:eastAsia="en-GB"/>
        </w:rPr>
      </w:pPr>
      <w:r>
        <w:rPr>
          <w:rFonts w:eastAsia="Times New Roman" w:cs="Arial"/>
          <w:color w:val="000000"/>
          <w:lang w:eastAsia="en-GB"/>
        </w:rPr>
        <w:t xml:space="preserve">There is a real opportunity now for high quality national evaluation of the work funded </w:t>
      </w:r>
      <w:r w:rsidR="00A25018">
        <w:rPr>
          <w:rFonts w:eastAsia="Times New Roman" w:cs="Arial"/>
          <w:color w:val="000000"/>
          <w:lang w:eastAsia="en-GB"/>
        </w:rPr>
        <w:t>by NHS</w:t>
      </w:r>
      <w:r>
        <w:rPr>
          <w:rFonts w:eastAsia="Times New Roman" w:cs="Arial"/>
          <w:color w:val="000000"/>
          <w:lang w:eastAsia="en-GB"/>
        </w:rPr>
        <w:t xml:space="preserve"> England as well as a strong quality improvement programme to support local areas</w:t>
      </w:r>
      <w:r w:rsidR="00612E08">
        <w:rPr>
          <w:rFonts w:eastAsia="Times New Roman" w:cs="Arial"/>
          <w:color w:val="000000"/>
          <w:lang w:eastAsia="en-GB"/>
        </w:rPr>
        <w:t xml:space="preserve">. </w:t>
      </w:r>
      <w:r w:rsidR="00265837">
        <w:rPr>
          <w:rFonts w:eastAsia="Times New Roman" w:cs="Arial"/>
          <w:color w:val="000000"/>
          <w:lang w:eastAsia="en-GB"/>
        </w:rPr>
        <w:t>We look forward to seeing</w:t>
      </w:r>
      <w:r w:rsidR="005B1877">
        <w:rPr>
          <w:rFonts w:eastAsia="Times New Roman" w:cs="Arial"/>
          <w:color w:val="000000"/>
          <w:lang w:eastAsia="en-GB"/>
        </w:rPr>
        <w:t xml:space="preserve"> the</w:t>
      </w:r>
      <w:r w:rsidR="00265837">
        <w:rPr>
          <w:rFonts w:eastAsia="Times New Roman" w:cs="Arial"/>
          <w:color w:val="000000"/>
          <w:lang w:eastAsia="en-GB"/>
        </w:rPr>
        <w:t xml:space="preserve"> results of the evaluation which has been commissioned around the use of the NHS England funding and hope that the evaluators have </w:t>
      </w:r>
      <w:proofErr w:type="gramStart"/>
      <w:r w:rsidR="00265837">
        <w:rPr>
          <w:rFonts w:eastAsia="Times New Roman" w:cs="Arial"/>
          <w:color w:val="000000"/>
          <w:lang w:eastAsia="en-GB"/>
        </w:rPr>
        <w:t>sufficient</w:t>
      </w:r>
      <w:proofErr w:type="gramEnd"/>
      <w:r w:rsidR="00265837">
        <w:rPr>
          <w:rFonts w:eastAsia="Times New Roman" w:cs="Arial"/>
          <w:color w:val="000000"/>
          <w:lang w:eastAsia="en-GB"/>
        </w:rPr>
        <w:t xml:space="preserve"> expertise in evaluation of public health and suicide prevention for this to be a </w:t>
      </w:r>
      <w:r w:rsidR="00A25018">
        <w:rPr>
          <w:rFonts w:eastAsia="Times New Roman" w:cs="Arial"/>
          <w:color w:val="000000"/>
          <w:lang w:eastAsia="en-GB"/>
        </w:rPr>
        <w:t>high-quality</w:t>
      </w:r>
      <w:r w:rsidR="00265837">
        <w:rPr>
          <w:rFonts w:eastAsia="Times New Roman" w:cs="Arial"/>
          <w:color w:val="000000"/>
          <w:lang w:eastAsia="en-GB"/>
        </w:rPr>
        <w:t xml:space="preserve"> evaluation</w:t>
      </w:r>
      <w:r w:rsidR="00A25018">
        <w:rPr>
          <w:rFonts w:eastAsia="Times New Roman" w:cs="Arial"/>
          <w:color w:val="000000"/>
          <w:lang w:eastAsia="en-GB"/>
        </w:rPr>
        <w:t>.</w:t>
      </w:r>
    </w:p>
    <w:p w14:paraId="0C0C1A1D" w14:textId="77777777" w:rsidR="00612E08" w:rsidRDefault="00612E08" w:rsidP="00612E08">
      <w:pPr>
        <w:shd w:val="clear" w:color="auto" w:fill="FFFFFF"/>
        <w:spacing w:after="0"/>
        <w:jc w:val="both"/>
        <w:rPr>
          <w:rFonts w:eastAsia="Times New Roman" w:cs="Arial"/>
          <w:color w:val="000000"/>
          <w:lang w:eastAsia="en-GB"/>
        </w:rPr>
      </w:pPr>
    </w:p>
    <w:p w14:paraId="4EA57FEC" w14:textId="1CE18287" w:rsidR="00993FDB" w:rsidRDefault="00993FDB" w:rsidP="00993FDB">
      <w:pPr>
        <w:jc w:val="both"/>
        <w:rPr>
          <w:rFonts w:eastAsia="Times New Roman" w:cs="Arial"/>
          <w:color w:val="000000"/>
          <w:lang w:eastAsia="en-GB"/>
        </w:rPr>
      </w:pPr>
      <w:r>
        <w:rPr>
          <w:rFonts w:eastAsia="Times New Roman" w:cs="Arial"/>
          <w:color w:val="000000"/>
          <w:lang w:eastAsia="en-GB"/>
        </w:rPr>
        <w:t>It’s essential that this evaluation is used to support local areas to learn from each other and utilise existing expertise across the sector. To do this each local area needs to be supported to deliver planned and impactful activity, which is rooted in a strong understanding of public health and suicide. We are concerned that the</w:t>
      </w:r>
      <w:r w:rsidR="00265837">
        <w:rPr>
          <w:rFonts w:eastAsia="Times New Roman" w:cs="Arial"/>
          <w:color w:val="000000"/>
          <w:lang w:eastAsia="en-GB"/>
        </w:rPr>
        <w:t xml:space="preserve"> initial</w:t>
      </w:r>
      <w:r>
        <w:rPr>
          <w:rFonts w:eastAsia="Times New Roman" w:cs="Arial"/>
          <w:color w:val="000000"/>
          <w:lang w:eastAsia="en-GB"/>
        </w:rPr>
        <w:t xml:space="preserve"> quality improvement work by NHS England </w:t>
      </w:r>
      <w:r w:rsidR="00265837">
        <w:rPr>
          <w:rFonts w:eastAsia="Times New Roman" w:cs="Arial"/>
          <w:color w:val="000000"/>
          <w:lang w:eastAsia="en-GB"/>
        </w:rPr>
        <w:t xml:space="preserve">around this funding had a clinical focus </w:t>
      </w:r>
      <w:r>
        <w:rPr>
          <w:rFonts w:eastAsia="Times New Roman" w:cs="Arial"/>
          <w:color w:val="000000"/>
          <w:lang w:eastAsia="en-GB"/>
        </w:rPr>
        <w:t xml:space="preserve">on mental health patients, when much of the funding is going towards public health activities. </w:t>
      </w:r>
    </w:p>
    <w:p w14:paraId="77EB29CF" w14:textId="7D037609" w:rsidR="00DB1B61" w:rsidRPr="00DB1B61" w:rsidRDefault="00DB1B61" w:rsidP="00132510">
      <w:pPr>
        <w:jc w:val="both"/>
        <w:rPr>
          <w:b/>
        </w:rPr>
      </w:pPr>
      <w:r w:rsidRPr="00DB1B61">
        <w:rPr>
          <w:b/>
        </w:rPr>
        <w:t>Wider funding for public health services is likely to be limit</w:t>
      </w:r>
      <w:r w:rsidR="00865E22">
        <w:rPr>
          <w:b/>
        </w:rPr>
        <w:t>ing</w:t>
      </w:r>
      <w:r w:rsidRPr="00DB1B61">
        <w:rPr>
          <w:b/>
        </w:rPr>
        <w:t xml:space="preserve"> impact</w:t>
      </w:r>
    </w:p>
    <w:p w14:paraId="00502D69" w14:textId="2C2B8476" w:rsidR="000156F1" w:rsidRPr="006F65B9" w:rsidRDefault="00993FDB" w:rsidP="00132510">
      <w:pPr>
        <w:jc w:val="both"/>
        <w:rPr>
          <w:rFonts w:eastAsia="Times New Roman" w:cs="Arial"/>
        </w:rPr>
      </w:pPr>
      <w:bookmarkStart w:id="4" w:name="_Hlk2765556"/>
      <w:r w:rsidRPr="00466F37">
        <w:t xml:space="preserve">The current funding situation for public health remains short-sighted, with many of the services needed to tackle the determinants of suicide being cut back year </w:t>
      </w:r>
      <w:r w:rsidR="00336084">
        <w:t xml:space="preserve">on </w:t>
      </w:r>
      <w:r w:rsidRPr="00466F37">
        <w:t xml:space="preserve">year. Analysis by the Kings Fund </w:t>
      </w:r>
      <w:r w:rsidR="00B332F9">
        <w:t>shows</w:t>
      </w:r>
      <w:r w:rsidRPr="00466F37">
        <w:t xml:space="preserve"> that spending per person on public health will fall by nearly a quarter between 2015/16 and 2019/20.</w:t>
      </w:r>
      <w:r>
        <w:rPr>
          <w:rStyle w:val="FootnoteReference"/>
        </w:rPr>
        <w:footnoteReference w:id="11"/>
      </w:r>
      <w:r>
        <w:t xml:space="preserve"> </w:t>
      </w:r>
      <w:r w:rsidR="000156F1">
        <w:t>Robust and effective public health services are fundamental to suicide preventio</w:t>
      </w:r>
      <w:r w:rsidR="00295012">
        <w:t>n</w:t>
      </w:r>
      <w:r w:rsidR="00B00CE7">
        <w:t xml:space="preserve">. </w:t>
      </w:r>
      <w:r w:rsidR="000156F1">
        <w:t xml:space="preserve">For instance, the link between </w:t>
      </w:r>
      <w:r w:rsidR="000156F1" w:rsidRPr="00B332F9">
        <w:rPr>
          <w:bCs/>
        </w:rPr>
        <w:t xml:space="preserve">alcohol misuse and suicide </w:t>
      </w:r>
      <w:r w:rsidR="000156F1">
        <w:rPr>
          <w:bCs/>
        </w:rPr>
        <w:t>is</w:t>
      </w:r>
      <w:r w:rsidR="000156F1" w:rsidRPr="00B332F9">
        <w:rPr>
          <w:bCs/>
        </w:rPr>
        <w:t xml:space="preserve"> well established</w:t>
      </w:r>
      <w:r w:rsidR="000156F1">
        <w:rPr>
          <w:bCs/>
        </w:rPr>
        <w:t>: it’s estimated t</w:t>
      </w:r>
      <w:r w:rsidR="000156F1" w:rsidRPr="00B332F9">
        <w:t>he risk of suicide when a person is currently abusing alcohol is eight times greater than if they were not abusing alcohol</w:t>
      </w:r>
      <w:r w:rsidR="000156F1">
        <w:t>.</w:t>
      </w:r>
      <w:r w:rsidR="000156F1">
        <w:rPr>
          <w:rStyle w:val="FootnoteReference"/>
        </w:rPr>
        <w:footnoteReference w:id="12"/>
      </w:r>
      <w:r w:rsidR="000156F1">
        <w:t xml:space="preserve"> </w:t>
      </w:r>
      <w:r w:rsidR="00B00CE7">
        <w:t>Effective local substance misuse services</w:t>
      </w:r>
      <w:r w:rsidR="00336084">
        <w:t>,</w:t>
      </w:r>
      <w:r w:rsidR="00B00CE7">
        <w:t xml:space="preserve"> that are targeted to people at the highest risk of suicide</w:t>
      </w:r>
      <w:r w:rsidR="00336084">
        <w:t>,</w:t>
      </w:r>
      <w:r w:rsidR="00B00CE7">
        <w:t xml:space="preserve"> play a crucial role in preventing suicide. </w:t>
      </w:r>
      <w:r w:rsidR="000156F1">
        <w:t>Despite this, s</w:t>
      </w:r>
      <w:r w:rsidR="000156F1" w:rsidRPr="000156F1">
        <w:t>pecific</w:t>
      </w:r>
      <w:r w:rsidR="000156F1">
        <w:t xml:space="preserve"> </w:t>
      </w:r>
      <w:r w:rsidR="000156F1" w:rsidRPr="000156F1">
        <w:t xml:space="preserve">budgets for the treatment and prevention of alcohol misuse </w:t>
      </w:r>
      <w:r w:rsidR="000156F1">
        <w:t>have been</w:t>
      </w:r>
      <w:r w:rsidR="000156F1" w:rsidRPr="000156F1">
        <w:t xml:space="preserve"> cut </w:t>
      </w:r>
      <w:r w:rsidR="000156F1" w:rsidRPr="006F65B9">
        <w:t>nationally, including significant cuts</w:t>
      </w:r>
      <w:r w:rsidR="00336084">
        <w:t xml:space="preserve"> for local</w:t>
      </w:r>
      <w:r w:rsidR="000156F1" w:rsidRPr="006F65B9">
        <w:t xml:space="preserve"> areas that experience high levels of alcohol-related harm.</w:t>
      </w:r>
      <w:r w:rsidR="000156F1" w:rsidRPr="006F65B9">
        <w:rPr>
          <w:rStyle w:val="FootnoteReference"/>
        </w:rPr>
        <w:footnoteReference w:id="13"/>
      </w:r>
      <w:r w:rsidR="00B00CE7" w:rsidRPr="006F65B9">
        <w:t xml:space="preserve"> The challenges in public health funding show little sign in relenting, with the </w:t>
      </w:r>
      <w:r w:rsidR="00336084">
        <w:t>G</w:t>
      </w:r>
      <w:r w:rsidR="00B00CE7" w:rsidRPr="006F65B9">
        <w:t xml:space="preserve">overnment’s 2018 budget confirming that the non-NHS parts of the </w:t>
      </w:r>
      <w:r w:rsidR="00B00CE7" w:rsidRPr="006F65B9">
        <w:rPr>
          <w:rFonts w:eastAsia="Times New Roman" w:cs="Arial"/>
        </w:rPr>
        <w:t>Department of Health and Social Care</w:t>
      </w:r>
      <w:r w:rsidR="0012072A">
        <w:rPr>
          <w:rFonts w:eastAsia="Times New Roman" w:cs="Arial"/>
        </w:rPr>
        <w:t>, including public health,</w:t>
      </w:r>
      <w:r w:rsidR="00B00CE7" w:rsidRPr="006F65B9">
        <w:rPr>
          <w:rFonts w:eastAsia="Times New Roman" w:cs="Arial"/>
        </w:rPr>
        <w:t xml:space="preserve"> will be cut by around £1 billion a year.</w:t>
      </w:r>
      <w:r w:rsidR="006F65B9" w:rsidRPr="006F65B9">
        <w:rPr>
          <w:rStyle w:val="FootnoteReference"/>
          <w:rFonts w:eastAsia="Times New Roman" w:cs="Arial"/>
        </w:rPr>
        <w:footnoteReference w:id="14"/>
      </w:r>
      <w:r w:rsidR="00B00CE7" w:rsidRPr="006F65B9">
        <w:rPr>
          <w:rFonts w:eastAsia="Times New Roman" w:cs="Arial"/>
        </w:rPr>
        <w:t xml:space="preserve"> </w:t>
      </w:r>
      <w:r w:rsidR="006F65B9" w:rsidRPr="006F65B9">
        <w:rPr>
          <w:rFonts w:eastAsia="Times New Roman" w:cs="Arial"/>
        </w:rPr>
        <w:t xml:space="preserve">This is likely to further impact the effectiveness of both national and local public health </w:t>
      </w:r>
      <w:r w:rsidR="00F06783">
        <w:rPr>
          <w:rFonts w:eastAsia="Times New Roman" w:cs="Arial"/>
        </w:rPr>
        <w:t>policy.</w:t>
      </w:r>
      <w:r w:rsidR="006F65B9" w:rsidRPr="006F65B9">
        <w:rPr>
          <w:rFonts w:eastAsia="Times New Roman" w:cs="Arial"/>
        </w:rPr>
        <w:t xml:space="preserve"> </w:t>
      </w:r>
    </w:p>
    <w:bookmarkEnd w:id="4"/>
    <w:p w14:paraId="2338BAB3" w14:textId="6AFA3A8C" w:rsidR="0052725E" w:rsidRPr="006F65B9" w:rsidRDefault="006F65B9" w:rsidP="00132510">
      <w:pPr>
        <w:jc w:val="both"/>
        <w:rPr>
          <w:rFonts w:eastAsia="Times New Roman" w:cs="Arial"/>
        </w:rPr>
      </w:pPr>
      <w:r w:rsidRPr="006F65B9">
        <w:rPr>
          <w:rFonts w:eastAsia="Times New Roman" w:cs="Arial"/>
        </w:rPr>
        <w:t xml:space="preserve">We urge the </w:t>
      </w:r>
      <w:r w:rsidR="00336084">
        <w:rPr>
          <w:rFonts w:eastAsia="Times New Roman" w:cs="Arial"/>
        </w:rPr>
        <w:t>g</w:t>
      </w:r>
      <w:r w:rsidRPr="006F65B9">
        <w:rPr>
          <w:rFonts w:eastAsia="Times New Roman" w:cs="Arial"/>
        </w:rPr>
        <w:t xml:space="preserve">overnment to use the upcoming </w:t>
      </w:r>
      <w:r w:rsidR="00DB1B61">
        <w:rPr>
          <w:rFonts w:eastAsia="Times New Roman" w:cs="Arial"/>
        </w:rPr>
        <w:t>G</w:t>
      </w:r>
      <w:r w:rsidRPr="006F65B9">
        <w:rPr>
          <w:rFonts w:eastAsia="Times New Roman" w:cs="Arial"/>
        </w:rPr>
        <w:t xml:space="preserve">reen </w:t>
      </w:r>
      <w:r w:rsidR="00DB1B61">
        <w:rPr>
          <w:rFonts w:eastAsia="Times New Roman" w:cs="Arial"/>
        </w:rPr>
        <w:t>P</w:t>
      </w:r>
      <w:r w:rsidRPr="006F65B9">
        <w:rPr>
          <w:rFonts w:eastAsia="Times New Roman" w:cs="Arial"/>
        </w:rPr>
        <w:t xml:space="preserve">aper on </w:t>
      </w:r>
      <w:r w:rsidR="00DB1B61">
        <w:rPr>
          <w:rFonts w:eastAsia="Times New Roman" w:cs="Arial"/>
        </w:rPr>
        <w:t>Pr</w:t>
      </w:r>
      <w:r w:rsidRPr="006F65B9">
        <w:rPr>
          <w:rFonts w:eastAsia="Times New Roman" w:cs="Arial"/>
        </w:rPr>
        <w:t xml:space="preserve">evention in 2019 and the </w:t>
      </w:r>
      <w:r w:rsidR="00C560C5">
        <w:rPr>
          <w:rFonts w:eastAsia="Times New Roman" w:cs="Arial"/>
        </w:rPr>
        <w:t>c</w:t>
      </w:r>
      <w:r w:rsidRPr="006F65B9">
        <w:rPr>
          <w:rFonts w:eastAsia="Times New Roman" w:cs="Arial"/>
        </w:rPr>
        <w:t xml:space="preserve">omprehensive spending review to set out a sustainable funding solution for </w:t>
      </w:r>
      <w:r w:rsidR="00336084">
        <w:rPr>
          <w:rFonts w:eastAsia="Times New Roman" w:cs="Arial"/>
        </w:rPr>
        <w:t>public health provision</w:t>
      </w:r>
      <w:r w:rsidR="005F1F8B">
        <w:rPr>
          <w:rFonts w:eastAsia="Times New Roman" w:cs="Arial"/>
        </w:rPr>
        <w:t>.</w:t>
      </w:r>
      <w:r w:rsidRPr="006F65B9">
        <w:rPr>
          <w:rFonts w:eastAsia="Times New Roman" w:cs="Arial"/>
        </w:rPr>
        <w:t xml:space="preserve"> As well as details on funding for suicide prevention after 2021.</w:t>
      </w:r>
    </w:p>
    <w:p w14:paraId="179D4705" w14:textId="71DB79DE" w:rsidR="008D3854" w:rsidRDefault="008D3854" w:rsidP="008D3854">
      <w:pPr>
        <w:shd w:val="clear" w:color="auto" w:fill="FFFFFF"/>
        <w:spacing w:after="0"/>
        <w:rPr>
          <w:rFonts w:eastAsia="Times New Roman" w:cs="Arial"/>
          <w:b/>
          <w:color w:val="000000"/>
          <w:lang w:eastAsia="en-GB"/>
        </w:rPr>
      </w:pPr>
      <w:r w:rsidRPr="00993FDB">
        <w:rPr>
          <w:rFonts w:eastAsia="Times New Roman" w:cs="Arial"/>
          <w:b/>
          <w:color w:val="000000"/>
          <w:lang w:eastAsia="en-GB"/>
        </w:rPr>
        <w:t xml:space="preserve">Recommendations: </w:t>
      </w:r>
    </w:p>
    <w:p w14:paraId="0BDF3895" w14:textId="77777777" w:rsidR="00DB1B61" w:rsidRPr="00993FDB" w:rsidRDefault="00DB1B61" w:rsidP="008D3854">
      <w:pPr>
        <w:shd w:val="clear" w:color="auto" w:fill="FFFFFF"/>
        <w:spacing w:after="0"/>
        <w:rPr>
          <w:rFonts w:eastAsia="Times New Roman" w:cs="Arial"/>
          <w:b/>
          <w:color w:val="000000"/>
          <w:lang w:eastAsia="en-GB"/>
        </w:rPr>
      </w:pPr>
    </w:p>
    <w:p w14:paraId="37B96C70" w14:textId="4CB7B2CC" w:rsidR="00993FDB" w:rsidRPr="00DB1B61" w:rsidRDefault="00DB1B61" w:rsidP="007473D4">
      <w:pPr>
        <w:pStyle w:val="ListParagraph"/>
        <w:numPr>
          <w:ilvl w:val="0"/>
          <w:numId w:val="15"/>
        </w:numPr>
        <w:spacing w:after="0"/>
        <w:jc w:val="both"/>
        <w:rPr>
          <w:rFonts w:eastAsia="Times New Roman" w:cs="Arial"/>
          <w:color w:val="000000"/>
          <w:lang w:eastAsia="en-GB"/>
        </w:rPr>
      </w:pPr>
      <w:r w:rsidRPr="00DB1B61">
        <w:rPr>
          <w:rFonts w:eastAsia="Times New Roman" w:cs="Arial"/>
          <w:b/>
          <w:color w:val="000000"/>
          <w:lang w:eastAsia="en-GB"/>
        </w:rPr>
        <w:t>More national guidance and resources are required for local areas</w:t>
      </w:r>
      <w:r w:rsidRPr="00DB1B61">
        <w:rPr>
          <w:rFonts w:eastAsia="Times New Roman" w:cs="Arial"/>
          <w:color w:val="000000"/>
          <w:lang w:eastAsia="en-GB"/>
        </w:rPr>
        <w:t xml:space="preserve"> so that suicide prevention funding is spent in the areas where it has the most impact.  </w:t>
      </w:r>
    </w:p>
    <w:p w14:paraId="6A23D039" w14:textId="77777777" w:rsidR="00DB1B61" w:rsidRDefault="00DB1B61" w:rsidP="007473D4">
      <w:pPr>
        <w:pStyle w:val="ListParagraph"/>
        <w:spacing w:after="0"/>
        <w:ind w:left="1080"/>
        <w:jc w:val="both"/>
        <w:rPr>
          <w:rFonts w:eastAsia="Times New Roman" w:cs="Arial"/>
          <w:color w:val="000000"/>
          <w:lang w:eastAsia="en-GB"/>
        </w:rPr>
      </w:pPr>
    </w:p>
    <w:p w14:paraId="5F81D0BD" w14:textId="7AF804CD" w:rsidR="00993FDB" w:rsidRDefault="00DB1B61" w:rsidP="007473D4">
      <w:pPr>
        <w:pStyle w:val="ListParagraph"/>
        <w:numPr>
          <w:ilvl w:val="0"/>
          <w:numId w:val="15"/>
        </w:numPr>
        <w:spacing w:after="0"/>
        <w:jc w:val="both"/>
        <w:rPr>
          <w:rFonts w:eastAsia="Times New Roman" w:cs="Arial"/>
          <w:color w:val="000000"/>
          <w:lang w:eastAsia="en-GB"/>
        </w:rPr>
      </w:pPr>
      <w:r w:rsidRPr="00DB1B61">
        <w:rPr>
          <w:rFonts w:eastAsia="Times New Roman" w:cs="Arial"/>
          <w:b/>
          <w:color w:val="000000"/>
          <w:lang w:eastAsia="en-GB"/>
        </w:rPr>
        <w:t xml:space="preserve">Evaluation of local plans should be shared widely </w:t>
      </w:r>
      <w:r>
        <w:rPr>
          <w:rFonts w:eastAsia="Times New Roman" w:cs="Arial"/>
          <w:color w:val="000000"/>
          <w:lang w:eastAsia="en-GB"/>
        </w:rPr>
        <w:t>with recommendations for local areas and further evaluation should be commissioned that takes a wider public health approach.</w:t>
      </w:r>
    </w:p>
    <w:p w14:paraId="17DD3478" w14:textId="77777777" w:rsidR="00DB1B61" w:rsidRPr="00DB1B61" w:rsidRDefault="00DB1B61" w:rsidP="007473D4">
      <w:pPr>
        <w:spacing w:after="0"/>
        <w:jc w:val="both"/>
        <w:rPr>
          <w:rFonts w:eastAsia="Times New Roman" w:cs="Arial"/>
          <w:color w:val="000000"/>
          <w:lang w:eastAsia="en-GB"/>
        </w:rPr>
      </w:pPr>
    </w:p>
    <w:p w14:paraId="54823073" w14:textId="5B90DDA6" w:rsidR="00DB1B61" w:rsidRPr="00DB1B61" w:rsidRDefault="00DB1B61" w:rsidP="007473D4">
      <w:pPr>
        <w:pStyle w:val="ListParagraph"/>
        <w:numPr>
          <w:ilvl w:val="0"/>
          <w:numId w:val="15"/>
        </w:numPr>
        <w:spacing w:after="0"/>
        <w:jc w:val="both"/>
        <w:rPr>
          <w:rFonts w:eastAsia="Times New Roman" w:cs="Arial"/>
          <w:color w:val="000000"/>
          <w:lang w:eastAsia="en-GB"/>
        </w:rPr>
      </w:pPr>
      <w:r w:rsidRPr="00DB1B61">
        <w:rPr>
          <w:rFonts w:eastAsia="Times New Roman" w:cs="Arial"/>
          <w:b/>
          <w:color w:val="000000"/>
          <w:lang w:eastAsia="en-GB"/>
        </w:rPr>
        <w:lastRenderedPageBreak/>
        <w:t>The upcoming Green Paper on Prevention and the Comprehensive Spending Review should be used as opportunities to set out a sustainable funding</w:t>
      </w:r>
      <w:r>
        <w:rPr>
          <w:rFonts w:eastAsia="Times New Roman" w:cs="Arial"/>
          <w:color w:val="000000"/>
          <w:lang w:eastAsia="en-GB"/>
        </w:rPr>
        <w:t xml:space="preserve"> solution for public health, as well as details on suicide prevention funding after 2021. </w:t>
      </w:r>
    </w:p>
    <w:p w14:paraId="39AB111C" w14:textId="72BC3124" w:rsidR="002E4E83" w:rsidRPr="00A41005" w:rsidRDefault="002E4E83">
      <w:pPr>
        <w:rPr>
          <w:sz w:val="24"/>
          <w:szCs w:val="24"/>
        </w:rPr>
      </w:pPr>
    </w:p>
    <w:p w14:paraId="5748A953" w14:textId="7E8EC4F8" w:rsidR="005F3984" w:rsidRPr="00DE6C32" w:rsidRDefault="005F3984" w:rsidP="00E70115">
      <w:pPr>
        <w:pStyle w:val="ListParagraph"/>
        <w:numPr>
          <w:ilvl w:val="0"/>
          <w:numId w:val="8"/>
        </w:numPr>
        <w:spacing w:after="0"/>
        <w:rPr>
          <w:b/>
          <w:color w:val="92D050"/>
          <w:sz w:val="32"/>
          <w:szCs w:val="32"/>
        </w:rPr>
      </w:pPr>
      <w:r w:rsidRPr="00DE6C32">
        <w:rPr>
          <w:b/>
          <w:color w:val="92D050"/>
          <w:sz w:val="32"/>
          <w:szCs w:val="32"/>
        </w:rPr>
        <w:t xml:space="preserve">Media </w:t>
      </w:r>
    </w:p>
    <w:p w14:paraId="462769E9" w14:textId="77777777" w:rsidR="002C2A10" w:rsidRPr="00FD0B5A" w:rsidRDefault="002C2A10" w:rsidP="002C2A10">
      <w:pPr>
        <w:pStyle w:val="ListParagraph"/>
        <w:spacing w:after="0"/>
        <w:rPr>
          <w:rFonts w:ascii="Samaritans" w:hAnsi="Samaritans"/>
          <w:b/>
          <w:sz w:val="28"/>
        </w:rPr>
      </w:pPr>
    </w:p>
    <w:p w14:paraId="31346998" w14:textId="77777777" w:rsidR="00BE0AA4" w:rsidRDefault="005F3984" w:rsidP="00BE0AA4">
      <w:pPr>
        <w:rPr>
          <w:b/>
        </w:rPr>
      </w:pPr>
      <w:r w:rsidRPr="00993FDB">
        <w:rPr>
          <w:b/>
        </w:rPr>
        <w:t>Our media advisory work</w:t>
      </w:r>
      <w:r w:rsidR="00FD0B5A" w:rsidRPr="00993FDB">
        <w:rPr>
          <w:b/>
        </w:rPr>
        <w:t xml:space="preserve"> </w:t>
      </w:r>
    </w:p>
    <w:p w14:paraId="44F2E54C" w14:textId="12592D9E" w:rsidR="00BE0AA4" w:rsidRDefault="00BE0AA4" w:rsidP="00743704">
      <w:pPr>
        <w:jc w:val="both"/>
        <w:rPr>
          <w:b/>
        </w:rPr>
      </w:pPr>
      <w:r>
        <w:t>As recognised by the Committee in the previous inquiry, Samaritans has been working closely with the media for over two decades, to advise on how to safely cover suicide. A core part of this work is promoting our Media Guidelines for Reporting Suicide</w:t>
      </w:r>
      <w:r>
        <w:rPr>
          <w:rStyle w:val="FootnoteReference"/>
        </w:rPr>
        <w:footnoteReference w:id="15"/>
      </w:r>
      <w:r w:rsidR="00265837">
        <w:t xml:space="preserve"> and providing training to the media. </w:t>
      </w:r>
      <w:r>
        <w:t xml:space="preserve"> </w:t>
      </w:r>
      <w:r>
        <w:rPr>
          <w:lang w:eastAsia="en-GB"/>
        </w:rPr>
        <w:t>The press has been largely receptive to working with us to improve coverage.</w:t>
      </w:r>
    </w:p>
    <w:p w14:paraId="16B78F58" w14:textId="46AC0429" w:rsidR="002C2A10" w:rsidRPr="002C2A10" w:rsidRDefault="002C2A10" w:rsidP="00743704">
      <w:pPr>
        <w:jc w:val="both"/>
      </w:pPr>
      <w:r w:rsidRPr="002C2A10">
        <w:t>We were pleased the Government recognised the importance of Samaritans media advisory work in their response to the Committee’s previous inquiry</w:t>
      </w:r>
      <w:r>
        <w:t xml:space="preserve">. We are working closely with </w:t>
      </w:r>
      <w:r w:rsidR="00265837">
        <w:t xml:space="preserve">DHSC and </w:t>
      </w:r>
      <w:r w:rsidR="003E455E">
        <w:t>PHE</w:t>
      </w:r>
      <w:r>
        <w:t xml:space="preserve"> to ensure they are updated on our work in this area, whilst recognising that it</w:t>
      </w:r>
      <w:r w:rsidR="00E076B3">
        <w:t xml:space="preserve"> is</w:t>
      </w:r>
      <w:r>
        <w:t xml:space="preserve"> important for Samaritans to play an independent role from government in this work. </w:t>
      </w:r>
    </w:p>
    <w:p w14:paraId="581847C7" w14:textId="7FAF4166" w:rsidR="005B125A" w:rsidRDefault="002C2A10" w:rsidP="00743704">
      <w:pPr>
        <w:jc w:val="both"/>
      </w:pPr>
      <w:r>
        <w:t>Since the last inquiry, w</w:t>
      </w:r>
      <w:r w:rsidR="00FD0B5A" w:rsidRPr="00A83FEF">
        <w:t xml:space="preserve">e have agreed a protocol with PHE for cases where we believe there is </w:t>
      </w:r>
      <w:r w:rsidR="00FD0B5A">
        <w:t>value in additional input</w:t>
      </w:r>
      <w:r>
        <w:t xml:space="preserve">. We work closely with PHE to </w:t>
      </w:r>
      <w:r w:rsidR="00265837">
        <w:t xml:space="preserve">educate and inform </w:t>
      </w:r>
      <w:r>
        <w:t xml:space="preserve">key non-media stakeholders </w:t>
      </w:r>
      <w:r w:rsidR="00265837">
        <w:t>and share the latest intelligence on current issues.</w:t>
      </w:r>
      <w:r>
        <w:t xml:space="preserve"> </w:t>
      </w:r>
      <w:r w:rsidR="00265837">
        <w:t>For</w:t>
      </w:r>
      <w:r>
        <w:t xml:space="preserve"> instance, </w:t>
      </w:r>
      <w:r w:rsidR="005B125A">
        <w:t xml:space="preserve">there have been recent concerns around online gaming challenges </w:t>
      </w:r>
      <w:r w:rsidR="00265837">
        <w:t xml:space="preserve">and </w:t>
      </w:r>
      <w:r w:rsidR="005B125A">
        <w:t xml:space="preserve">we worked with PHE to disseminate briefings to local areas to provide information and guidance </w:t>
      </w:r>
      <w:r w:rsidR="00265837">
        <w:t xml:space="preserve">on this issue and </w:t>
      </w:r>
      <w:r w:rsidR="005B125A">
        <w:t xml:space="preserve">how to safely </w:t>
      </w:r>
      <w:r w:rsidR="00265837">
        <w:t xml:space="preserve">communicate </w:t>
      </w:r>
      <w:r w:rsidR="005B125A">
        <w:t xml:space="preserve">it. This has helped ensure that often well-intentioned local communications don’t turn into </w:t>
      </w:r>
      <w:r w:rsidR="00265837">
        <w:t xml:space="preserve">national </w:t>
      </w:r>
      <w:r w:rsidR="005B125A">
        <w:t xml:space="preserve">media stories that </w:t>
      </w:r>
      <w:r w:rsidR="00265837">
        <w:t>are often</w:t>
      </w:r>
      <w:r w:rsidR="005B125A">
        <w:t xml:space="preserve"> unhelpful.  </w:t>
      </w:r>
    </w:p>
    <w:p w14:paraId="470BB6E4" w14:textId="7C7780A9" w:rsidR="00FD0B5A" w:rsidRPr="00993FDB" w:rsidRDefault="00265837" w:rsidP="00993FDB">
      <w:pPr>
        <w:rPr>
          <w:b/>
        </w:rPr>
      </w:pPr>
      <w:r>
        <w:rPr>
          <w:b/>
        </w:rPr>
        <w:t>National support without national funding</w:t>
      </w:r>
    </w:p>
    <w:p w14:paraId="10CBC1AA" w14:textId="49BF3B80" w:rsidR="0007765A" w:rsidRDefault="00A41005" w:rsidP="0007765A">
      <w:pPr>
        <w:jc w:val="both"/>
      </w:pPr>
      <w:r w:rsidRPr="004B1C65">
        <w:t xml:space="preserve">Samaritans </w:t>
      </w:r>
      <w:r w:rsidR="002C2A10">
        <w:t>carries out</w:t>
      </w:r>
      <w:r w:rsidRPr="004B1C65">
        <w:t xml:space="preserve"> training for media which is very successful, but challenges remain with local groups and communicators</w:t>
      </w:r>
      <w:r w:rsidR="00030745">
        <w:t xml:space="preserve"> unintentionally</w:t>
      </w:r>
      <w:r w:rsidRPr="004B1C65">
        <w:t xml:space="preserve"> providing </w:t>
      </w:r>
      <w:r w:rsidR="00030745">
        <w:t>unsafe</w:t>
      </w:r>
      <w:r w:rsidR="00030745" w:rsidRPr="004B1C65">
        <w:t xml:space="preserve"> </w:t>
      </w:r>
      <w:r w:rsidRPr="004B1C65">
        <w:t xml:space="preserve">communications (which in turn can feed media). </w:t>
      </w:r>
      <w:r w:rsidR="0007765A">
        <w:t xml:space="preserve">We’ve seen an increase </w:t>
      </w:r>
      <w:r w:rsidRPr="004B1C65">
        <w:t xml:space="preserve">in demands for our support in this area locally </w:t>
      </w:r>
      <w:r w:rsidR="0007765A">
        <w:t>which we strongly welcome, and whil</w:t>
      </w:r>
      <w:r w:rsidR="00E50507">
        <w:t>e</w:t>
      </w:r>
      <w:r w:rsidR="0007765A">
        <w:t xml:space="preserve"> there is support national</w:t>
      </w:r>
      <w:r w:rsidR="00030745">
        <w:t>ly</w:t>
      </w:r>
      <w:r w:rsidR="0007765A">
        <w:t xml:space="preserve"> for our media advisory work, the structure of local funding means we </w:t>
      </w:r>
      <w:proofErr w:type="gramStart"/>
      <w:r w:rsidR="0007765A">
        <w:t>have to</w:t>
      </w:r>
      <w:proofErr w:type="gramEnd"/>
      <w:r w:rsidR="0007765A">
        <w:t xml:space="preserve"> negotiate </w:t>
      </w:r>
      <w:r w:rsidR="00244A70">
        <w:t>separately with each local area to progress work. This carries a considerable time and resource burden both for Samaritans and for local areas.</w:t>
      </w:r>
      <w:r w:rsidR="00030745">
        <w:t xml:space="preserve"> </w:t>
      </w:r>
    </w:p>
    <w:p w14:paraId="265C8739" w14:textId="6371248E" w:rsidR="00C67993" w:rsidRDefault="00C67993" w:rsidP="00993FDB">
      <w:pPr>
        <w:rPr>
          <w:b/>
        </w:rPr>
      </w:pPr>
      <w:r w:rsidRPr="00993FDB">
        <w:rPr>
          <w:b/>
        </w:rPr>
        <w:t xml:space="preserve">The </w:t>
      </w:r>
      <w:r w:rsidR="00612E08">
        <w:rPr>
          <w:b/>
        </w:rPr>
        <w:t>IPSO</w:t>
      </w:r>
      <w:r w:rsidR="002E269B">
        <w:rPr>
          <w:b/>
        </w:rPr>
        <w:t xml:space="preserve"> </w:t>
      </w:r>
      <w:r w:rsidR="00BE0AA4">
        <w:rPr>
          <w:b/>
        </w:rPr>
        <w:t>Editors</w:t>
      </w:r>
      <w:r w:rsidR="00652BFF">
        <w:rPr>
          <w:b/>
        </w:rPr>
        <w:t>’</w:t>
      </w:r>
      <w:r w:rsidR="00BE0AA4">
        <w:rPr>
          <w:b/>
        </w:rPr>
        <w:t xml:space="preserve"> code </w:t>
      </w:r>
      <w:r w:rsidR="00A25018">
        <w:rPr>
          <w:b/>
        </w:rPr>
        <w:t xml:space="preserve">and the </w:t>
      </w:r>
      <w:r w:rsidR="002E269B">
        <w:rPr>
          <w:b/>
        </w:rPr>
        <w:t xml:space="preserve">Ofcom broadcasting code </w:t>
      </w:r>
      <w:r w:rsidR="00BE0AA4">
        <w:rPr>
          <w:b/>
        </w:rPr>
        <w:t xml:space="preserve">is not strong enough </w:t>
      </w:r>
    </w:p>
    <w:p w14:paraId="5CFF1364" w14:textId="1D360C3D" w:rsidR="00BE0AA4" w:rsidRPr="00BE0AA4" w:rsidRDefault="00BE0AA4" w:rsidP="00BE0AA4">
      <w:pPr>
        <w:jc w:val="both"/>
      </w:pPr>
      <w:r>
        <w:t>As we outlined to the Committee in 2017, a</w:t>
      </w:r>
      <w:r w:rsidRPr="00BE0AA4">
        <w:t xml:space="preserve"> </w:t>
      </w:r>
      <w:proofErr w:type="gramStart"/>
      <w:r w:rsidRPr="00BE0AA4">
        <w:t>particular concern</w:t>
      </w:r>
      <w:proofErr w:type="gramEnd"/>
      <w:r w:rsidRPr="00BE0AA4">
        <w:t xml:space="preserve"> is the introduction and growth of new and emerging methods of suicide</w:t>
      </w:r>
      <w:r w:rsidR="00B03987">
        <w:t xml:space="preserve">. </w:t>
      </w:r>
      <w:r w:rsidR="002E269B">
        <w:t>Several</w:t>
      </w:r>
      <w:r w:rsidRPr="00BE0AA4">
        <w:t xml:space="preserve"> studies carried out in other countries</w:t>
      </w:r>
      <w:r w:rsidR="00B03987">
        <w:t xml:space="preserve"> have highlighted this risk</w:t>
      </w:r>
      <w:r w:rsidRPr="00BE0AA4">
        <w:t xml:space="preserve"> following widespread media coverage. News reporting in cases involving new and emerging suicide methods, </w:t>
      </w:r>
      <w:r w:rsidR="00030745">
        <w:t xml:space="preserve">as well as programmes involving methods, </w:t>
      </w:r>
      <w:r w:rsidRPr="00BE0AA4">
        <w:t xml:space="preserve">requires a greater level </w:t>
      </w:r>
      <w:r w:rsidR="00030745">
        <w:t xml:space="preserve">of </w:t>
      </w:r>
      <w:r w:rsidRPr="00BE0AA4">
        <w:t xml:space="preserve">scrutiny and care. The </w:t>
      </w:r>
      <w:r w:rsidR="00612E08">
        <w:t xml:space="preserve">IPSO </w:t>
      </w:r>
      <w:r w:rsidRPr="00BE0AA4">
        <w:t>Editors’ Code of Practice clause on suicide does not sufficiently protect against the introduction of new methods in England, due to the inclusion of the term “excessive detail”.</w:t>
      </w:r>
      <w:r w:rsidR="00743704">
        <w:rPr>
          <w:rStyle w:val="FootnoteReference"/>
        </w:rPr>
        <w:footnoteReference w:id="16"/>
      </w:r>
      <w:r w:rsidRPr="00BE0AA4">
        <w:t xml:space="preserve"> </w:t>
      </w:r>
      <w:r w:rsidRPr="00BE0AA4">
        <w:rPr>
          <w:i/>
        </w:rPr>
        <w:t xml:space="preserve">Any </w:t>
      </w:r>
      <w:r w:rsidRPr="00BE0AA4">
        <w:t xml:space="preserve">mention of the method carries the risk of increasing public awareness. </w:t>
      </w:r>
    </w:p>
    <w:p w14:paraId="58423248" w14:textId="5F45768D" w:rsidR="00C67993" w:rsidRDefault="005F3984" w:rsidP="001C7ED9">
      <w:pPr>
        <w:jc w:val="both"/>
      </w:pPr>
      <w:r w:rsidRPr="004B1C65">
        <w:lastRenderedPageBreak/>
        <w:t>Whil</w:t>
      </w:r>
      <w:r w:rsidR="00E50507">
        <w:t>e</w:t>
      </w:r>
      <w:r w:rsidRPr="004B1C65">
        <w:t xml:space="preserve"> it’s good that IPSO regulation which provides minimum requirements for suicide reporting are rarely, if ever, broken now, we are very disappointed that IPSO didn’t strengthen the suicide clause in their Editors</w:t>
      </w:r>
      <w:r w:rsidR="002E269B">
        <w:t>’</w:t>
      </w:r>
      <w:r w:rsidRPr="004B1C65">
        <w:t xml:space="preserve"> Code </w:t>
      </w:r>
      <w:r w:rsidR="00DC2852">
        <w:t>following consultation on</w:t>
      </w:r>
      <w:r w:rsidRPr="004B1C65">
        <w:t xml:space="preserve"> changes</w:t>
      </w:r>
      <w:r w:rsidR="00030745">
        <w:t xml:space="preserve"> in 2017</w:t>
      </w:r>
      <w:r w:rsidRPr="004B1C65">
        <w:t xml:space="preserve">. </w:t>
      </w:r>
      <w:r w:rsidR="000E1B0D">
        <w:t>We were pleased</w:t>
      </w:r>
      <w:r w:rsidRPr="004B1C65">
        <w:t xml:space="preserve"> IPSO has produced further guidance, but ultimately, the code itself is </w:t>
      </w:r>
      <w:r w:rsidR="00BE0AA4">
        <w:t xml:space="preserve">still </w:t>
      </w:r>
      <w:r w:rsidRPr="004B1C65">
        <w:t>not strong enough.</w:t>
      </w:r>
      <w:r w:rsidR="00030745">
        <w:t xml:space="preserve"> We would also like to see Ofcom strengthen its broadcasting code.</w:t>
      </w:r>
    </w:p>
    <w:p w14:paraId="6D1CFB89" w14:textId="6D1FA778" w:rsidR="00A25018" w:rsidRPr="00A25018" w:rsidRDefault="00C67993" w:rsidP="00A25018">
      <w:pPr>
        <w:rPr>
          <w:b/>
        </w:rPr>
      </w:pPr>
      <w:r w:rsidRPr="00DE6C32">
        <w:rPr>
          <w:b/>
        </w:rPr>
        <w:t xml:space="preserve">Recommendations: </w:t>
      </w:r>
    </w:p>
    <w:p w14:paraId="0D75B81D" w14:textId="50286CD0" w:rsidR="00A25018" w:rsidRPr="00612E08" w:rsidRDefault="00A25018" w:rsidP="00A25018">
      <w:pPr>
        <w:pStyle w:val="ListParagraph"/>
        <w:numPr>
          <w:ilvl w:val="0"/>
          <w:numId w:val="15"/>
        </w:numPr>
      </w:pPr>
      <w:r w:rsidRPr="00A25018">
        <w:rPr>
          <w:b/>
        </w:rPr>
        <w:t>Local areas should be provided with</w:t>
      </w:r>
      <w:r w:rsidR="00612E08">
        <w:rPr>
          <w:b/>
        </w:rPr>
        <w:t xml:space="preserve"> national</w:t>
      </w:r>
      <w:r w:rsidRPr="00A25018">
        <w:rPr>
          <w:b/>
        </w:rPr>
        <w:t xml:space="preserve"> support </w:t>
      </w:r>
      <w:r w:rsidR="00612E08">
        <w:rPr>
          <w:b/>
        </w:rPr>
        <w:t>and resource</w:t>
      </w:r>
      <w:r w:rsidR="00E076B3">
        <w:rPr>
          <w:b/>
        </w:rPr>
        <w:t>s</w:t>
      </w:r>
      <w:r w:rsidR="00612E08">
        <w:rPr>
          <w:b/>
        </w:rPr>
        <w:t xml:space="preserve"> </w:t>
      </w:r>
      <w:r w:rsidRPr="00612E08">
        <w:t>to work with Samaritans on responsible communication and reporting of suicide.</w:t>
      </w:r>
    </w:p>
    <w:p w14:paraId="4CF1B3CE" w14:textId="77777777" w:rsidR="00A25018" w:rsidRPr="00A25018" w:rsidRDefault="00A25018" w:rsidP="00A25018">
      <w:pPr>
        <w:pStyle w:val="ListParagraph"/>
        <w:ind w:left="1080"/>
        <w:rPr>
          <w:b/>
        </w:rPr>
      </w:pPr>
    </w:p>
    <w:p w14:paraId="2200D0C5" w14:textId="55D434D8" w:rsidR="00FA2A7D" w:rsidRDefault="00DE6C32" w:rsidP="00FA2A7D">
      <w:pPr>
        <w:pStyle w:val="ListParagraph"/>
        <w:numPr>
          <w:ilvl w:val="0"/>
          <w:numId w:val="15"/>
        </w:numPr>
      </w:pPr>
      <w:r w:rsidRPr="00D51F85">
        <w:t xml:space="preserve"> </w:t>
      </w:r>
      <w:r w:rsidRPr="00DE6C32">
        <w:rPr>
          <w:b/>
        </w:rPr>
        <w:t xml:space="preserve">The IPSO Editors’ Code of Practice clause on suicide </w:t>
      </w:r>
      <w:r w:rsidR="00030745">
        <w:rPr>
          <w:b/>
        </w:rPr>
        <w:t xml:space="preserve">and the Ofcom broadcasting code </w:t>
      </w:r>
      <w:r w:rsidRPr="00DE6C32">
        <w:rPr>
          <w:b/>
        </w:rPr>
        <w:t>needs to be strengthened</w:t>
      </w:r>
      <w:r>
        <w:t xml:space="preserve">, to recommend that no mention of suicide method is reported.  </w:t>
      </w:r>
    </w:p>
    <w:p w14:paraId="48FC28E5" w14:textId="77777777" w:rsidR="00FA2A7D" w:rsidRPr="004B1C65" w:rsidRDefault="00FA2A7D" w:rsidP="00FA2A7D"/>
    <w:p w14:paraId="37716090" w14:textId="7A156C7D" w:rsidR="005F3984" w:rsidRPr="00DE6C32" w:rsidRDefault="00DE6C32" w:rsidP="00DE6C32">
      <w:pPr>
        <w:pStyle w:val="ListParagraph"/>
        <w:numPr>
          <w:ilvl w:val="0"/>
          <w:numId w:val="8"/>
        </w:numPr>
        <w:rPr>
          <w:rFonts w:ascii="Calibri" w:eastAsia="Calibri" w:hAnsi="Calibri" w:cs="Times New Roman"/>
          <w:b/>
          <w:color w:val="92D050"/>
          <w:sz w:val="32"/>
          <w:szCs w:val="32"/>
        </w:rPr>
      </w:pPr>
      <w:r>
        <w:rPr>
          <w:rFonts w:ascii="Calibri" w:eastAsia="Calibri" w:hAnsi="Calibri" w:cs="Times New Roman"/>
          <w:b/>
          <w:color w:val="92D050"/>
          <w:sz w:val="32"/>
          <w:szCs w:val="32"/>
        </w:rPr>
        <w:t xml:space="preserve">Online environment </w:t>
      </w:r>
    </w:p>
    <w:p w14:paraId="13B202C6" w14:textId="77777777" w:rsidR="00FD0B5A" w:rsidRPr="00C67993" w:rsidRDefault="00FD0B5A" w:rsidP="00FD0B5A">
      <w:pPr>
        <w:pStyle w:val="ListParagraph"/>
        <w:spacing w:after="0"/>
        <w:rPr>
          <w:rFonts w:ascii="Samaritans" w:hAnsi="Samaritans"/>
          <w:b/>
        </w:rPr>
      </w:pPr>
    </w:p>
    <w:p w14:paraId="46B69D4A" w14:textId="362C7216" w:rsidR="00726F77" w:rsidRDefault="00FD0B5A" w:rsidP="005F3984">
      <w:pPr>
        <w:spacing w:after="0"/>
        <w:rPr>
          <w:b/>
        </w:rPr>
      </w:pPr>
      <w:r>
        <w:rPr>
          <w:b/>
        </w:rPr>
        <w:t>Our research</w:t>
      </w:r>
    </w:p>
    <w:p w14:paraId="622186D7" w14:textId="77777777" w:rsidR="00726F77" w:rsidRDefault="00726F77" w:rsidP="005F3984">
      <w:pPr>
        <w:spacing w:after="0"/>
        <w:rPr>
          <w:b/>
        </w:rPr>
      </w:pPr>
    </w:p>
    <w:p w14:paraId="37C0E991" w14:textId="55092470" w:rsidR="00FD0B5A" w:rsidRPr="00A25018" w:rsidRDefault="00FD0B5A" w:rsidP="00FD0B5A">
      <w:pPr>
        <w:jc w:val="both"/>
      </w:pPr>
      <w:r w:rsidRPr="00A25018">
        <w:t xml:space="preserve">As referenced by the Committee in the last inquiry, Samaritans carried out </w:t>
      </w:r>
      <w:r w:rsidR="008A2EE5" w:rsidRPr="00A25018">
        <w:t xml:space="preserve">a research study </w:t>
      </w:r>
      <w:r w:rsidR="00726F77" w:rsidRPr="00A25018">
        <w:t>on</w:t>
      </w:r>
      <w:r w:rsidRPr="00A25018">
        <w:t xml:space="preserve"> the </w:t>
      </w:r>
      <w:r w:rsidR="00726F77" w:rsidRPr="00A25018">
        <w:t>internet</w:t>
      </w:r>
      <w:r w:rsidRPr="00A25018">
        <w:t xml:space="preserve"> </w:t>
      </w:r>
      <w:r w:rsidR="00726F77" w:rsidRPr="00A25018">
        <w:t xml:space="preserve">and suicide </w:t>
      </w:r>
      <w:r w:rsidRPr="00A25018">
        <w:t>with Bristol University in 2017.</w:t>
      </w:r>
      <w:r w:rsidR="00A25018" w:rsidRPr="00A25018">
        <w:rPr>
          <w:rStyle w:val="FootnoteReference"/>
        </w:rPr>
        <w:t xml:space="preserve"> </w:t>
      </w:r>
      <w:r w:rsidR="00A25018" w:rsidRPr="00A25018">
        <w:rPr>
          <w:rStyle w:val="FootnoteReference"/>
        </w:rPr>
        <w:footnoteReference w:id="17"/>
      </w:r>
      <w:r w:rsidRPr="00A25018">
        <w:t xml:space="preserve"> Our research found </w:t>
      </w:r>
      <w:r w:rsidR="00A25018" w:rsidRPr="00A25018">
        <w:t xml:space="preserve">that </w:t>
      </w:r>
      <w:r w:rsidR="00A25018" w:rsidRPr="00A25018">
        <w:rPr>
          <w:lang w:val="en-IE"/>
        </w:rPr>
        <w:t>people</w:t>
      </w:r>
      <w:r w:rsidR="00030745" w:rsidRPr="00A25018">
        <w:rPr>
          <w:lang w:val="en-IE"/>
        </w:rPr>
        <w:t xml:space="preserve"> use the internet to discuss suicidal feelings, to search for information on suicide, to visit help sites and to look for information on method</w:t>
      </w:r>
      <w:r w:rsidRPr="00A25018">
        <w:t>.</w:t>
      </w:r>
      <w:r w:rsidR="00726F77" w:rsidRPr="00A25018">
        <w:rPr>
          <w:rStyle w:val="FootnoteReference"/>
        </w:rPr>
        <w:footnoteReference w:id="18"/>
      </w:r>
      <w:r w:rsidRPr="00A25018">
        <w:t xml:space="preserve"> But that usage differs depending on how suicidal they are. Suicide-related internet use could be a marker of severity and potential risk. People at a lower level of suicidality use the internet to understand and manage feelings </w:t>
      </w:r>
      <w:r w:rsidR="00867EF3" w:rsidRPr="00A25018">
        <w:t xml:space="preserve">and </w:t>
      </w:r>
      <w:r w:rsidRPr="00A25018">
        <w:t xml:space="preserve">explore suicide, whereas at a higher level of suicidality, they are using it very deliberately to find method information. </w:t>
      </w:r>
    </w:p>
    <w:p w14:paraId="3182282F" w14:textId="72C364A6" w:rsidR="00726F77" w:rsidRPr="00A25018" w:rsidRDefault="00726F77" w:rsidP="00726F77">
      <w:pPr>
        <w:jc w:val="both"/>
      </w:pPr>
      <w:r w:rsidRPr="00A25018">
        <w:t>In other research, correlations have been found between internet use and self-harm, particularly more violent methods, suicidal ideation and depression among young people.</w:t>
      </w:r>
      <w:r w:rsidRPr="00A25018">
        <w:rPr>
          <w:rStyle w:val="FootnoteReference"/>
        </w:rPr>
        <w:footnoteReference w:id="19"/>
      </w:r>
      <w:r w:rsidRPr="00A25018">
        <w:t xml:space="preserve"> Suicide-related use is also more prevalent amongst young people and more often included the use of social media. And we remain concerned that harmful material is abundant and easily accessed online. </w:t>
      </w:r>
    </w:p>
    <w:p w14:paraId="4CF9187C" w14:textId="41374A91" w:rsidR="00867EF3" w:rsidRPr="00A25018" w:rsidRDefault="00867EF3" w:rsidP="00726F77">
      <w:pPr>
        <w:jc w:val="both"/>
      </w:pPr>
      <w:r w:rsidRPr="00A25018">
        <w:t>Challenges around harmful content in the online environment and social media need to be tackled as part of a broader approach to children and young people’s mental health, rooted in public health. For many, it is an ordinary part of their lives and therefore can’t be tackled in isolation. Teachers, clinicians, and other professionals working with children all have a role to play in understanding children and young people’s digital use and helping them to keep themselves safe.</w:t>
      </w:r>
    </w:p>
    <w:p w14:paraId="587FBCBA" w14:textId="12BB1F0E" w:rsidR="00FD0B5A" w:rsidRDefault="00FD0B5A" w:rsidP="00FD0B5A">
      <w:pPr>
        <w:rPr>
          <w:b/>
        </w:rPr>
      </w:pPr>
      <w:r w:rsidRPr="00FD0B5A">
        <w:rPr>
          <w:b/>
        </w:rPr>
        <w:t xml:space="preserve">The </w:t>
      </w:r>
      <w:r w:rsidR="00E076B3">
        <w:rPr>
          <w:b/>
        </w:rPr>
        <w:t>draft I</w:t>
      </w:r>
      <w:r w:rsidRPr="00FD0B5A">
        <w:rPr>
          <w:b/>
        </w:rPr>
        <w:t xml:space="preserve">nternet </w:t>
      </w:r>
      <w:r w:rsidR="00E076B3">
        <w:rPr>
          <w:b/>
        </w:rPr>
        <w:t>S</w:t>
      </w:r>
      <w:r w:rsidRPr="00FD0B5A">
        <w:rPr>
          <w:b/>
        </w:rPr>
        <w:t xml:space="preserve">afety </w:t>
      </w:r>
      <w:r w:rsidR="00E076B3">
        <w:rPr>
          <w:b/>
        </w:rPr>
        <w:t>S</w:t>
      </w:r>
      <w:r w:rsidRPr="00FD0B5A">
        <w:rPr>
          <w:b/>
        </w:rPr>
        <w:t>trategy doesn’t go far enough</w:t>
      </w:r>
    </w:p>
    <w:p w14:paraId="50A8DA4A" w14:textId="59336904" w:rsidR="00FD0B5A" w:rsidRPr="00FF48A1" w:rsidRDefault="00FD0B5A" w:rsidP="00FD0B5A">
      <w:pPr>
        <w:jc w:val="both"/>
        <w:rPr>
          <w:b/>
        </w:rPr>
      </w:pPr>
      <w:r w:rsidRPr="004B1C65">
        <w:t>Despite this</w:t>
      </w:r>
      <w:r w:rsidR="00726F77">
        <w:t xml:space="preserve">, </w:t>
      </w:r>
      <w:r w:rsidRPr="004B1C65">
        <w:t xml:space="preserve">much of the Government’s policy agenda focuses on abuse and bullying, which is of course </w:t>
      </w:r>
      <w:r w:rsidR="00726F77">
        <w:t xml:space="preserve">very </w:t>
      </w:r>
      <w:r w:rsidRPr="004B1C65">
        <w:t xml:space="preserve">important, but does not cover the availability of harmful material online – for example, detailed instructions </w:t>
      </w:r>
      <w:r w:rsidRPr="004B1C65">
        <w:lastRenderedPageBreak/>
        <w:t xml:space="preserve">on how to construct suicide devices. We need </w:t>
      </w:r>
      <w:r w:rsidR="003B788A">
        <w:t>the G</w:t>
      </w:r>
      <w:r w:rsidRPr="004B1C65">
        <w:t>overnment to take a stronger approach to suicide related harmful content</w:t>
      </w:r>
      <w:r w:rsidR="00E076B3">
        <w:t xml:space="preserve">, and we hope to see this in the upcoming </w:t>
      </w:r>
      <w:r w:rsidR="000101F0">
        <w:t>White</w:t>
      </w:r>
      <w:r w:rsidR="00E076B3">
        <w:t xml:space="preserve"> Paper on Internet Safety. </w:t>
      </w:r>
    </w:p>
    <w:p w14:paraId="14F615B5" w14:textId="72CE4ECF" w:rsidR="00FD0B5A" w:rsidRDefault="005F3984" w:rsidP="00FD0B5A">
      <w:pPr>
        <w:jc w:val="both"/>
      </w:pPr>
      <w:r w:rsidRPr="004B1C65">
        <w:t>Th</w:t>
      </w:r>
      <w:r w:rsidR="00612E08">
        <w:t>e</w:t>
      </w:r>
      <w:r w:rsidR="00E33DDE">
        <w:t xml:space="preserve"> Government’s</w:t>
      </w:r>
      <w:r w:rsidR="00E076B3">
        <w:t xml:space="preserve"> draft</w:t>
      </w:r>
      <w:r w:rsidR="00612E08">
        <w:t xml:space="preserve"> C</w:t>
      </w:r>
      <w:r w:rsidRPr="004B1C65">
        <w:t xml:space="preserve">ode of </w:t>
      </w:r>
      <w:r w:rsidR="00612E08">
        <w:t>Practice</w:t>
      </w:r>
      <w:r w:rsidR="00E33DDE">
        <w:t xml:space="preserve"> for social media platforms</w:t>
      </w:r>
      <w:r w:rsidR="00612E08">
        <w:rPr>
          <w:rStyle w:val="FootnoteReference"/>
        </w:rPr>
        <w:footnoteReference w:id="20"/>
      </w:r>
      <w:r w:rsidR="00612E08">
        <w:t xml:space="preserve"> needs to go </w:t>
      </w:r>
      <w:r w:rsidRPr="004B1C65">
        <w:t>further and include the prohibition of harmful suicide-related content in terms of use and mechanisms for the reporting and removal of harmful suicide-related content.</w:t>
      </w:r>
      <w:r w:rsidR="00FD0B5A">
        <w:t xml:space="preserve"> </w:t>
      </w:r>
      <w:r w:rsidR="00030745">
        <w:t xml:space="preserve">But, we must also ensure that this work recognises the </w:t>
      </w:r>
      <w:r w:rsidR="002E269B">
        <w:t>nuances</w:t>
      </w:r>
      <w:r w:rsidR="00030745">
        <w:t xml:space="preserve"> in content and usage, with </w:t>
      </w:r>
      <w:r w:rsidRPr="004B1C65">
        <w:t>a grey area of content, that may be harmful for some and not for others.  Research into this area needs to be prioritised</w:t>
      </w:r>
      <w:r w:rsidR="00030745">
        <w:t>.</w:t>
      </w:r>
    </w:p>
    <w:p w14:paraId="26418578" w14:textId="32E1F684" w:rsidR="00726F77" w:rsidRPr="00726F77" w:rsidRDefault="00867EF3" w:rsidP="00726F77">
      <w:pPr>
        <w:jc w:val="both"/>
        <w:rPr>
          <w:b/>
        </w:rPr>
      </w:pPr>
      <w:r>
        <w:rPr>
          <w:b/>
        </w:rPr>
        <w:t>There are untapped opportunities to use the online environment to provide help-seeking</w:t>
      </w:r>
    </w:p>
    <w:p w14:paraId="519D2AC3" w14:textId="573410B1" w:rsidR="001C7ED9" w:rsidRDefault="00726F77" w:rsidP="008C4FD0">
      <w:pPr>
        <w:jc w:val="both"/>
        <w:rPr>
          <w:rFonts w:cs="Calibri"/>
          <w:color w:val="000000"/>
        </w:rPr>
      </w:pPr>
      <w:r w:rsidRPr="00867EF3">
        <w:t xml:space="preserve">When carefully managed and designed, the online environment can provide a supportive forum for people to seek help when they have suicidal thoughts, as well as to interact and build relationships that could help build their emotional resilience. Samaritans’ </w:t>
      </w:r>
      <w:r w:rsidR="00E076B3">
        <w:t>“</w:t>
      </w:r>
      <w:r w:rsidRPr="00867EF3">
        <w:t>Digital Futures</w:t>
      </w:r>
      <w:r w:rsidR="00E076B3">
        <w:t>,”</w:t>
      </w:r>
      <w:r w:rsidRPr="00867EF3">
        <w:t xml:space="preserve"> report sets out some of the ways social media can facilitate this process</w:t>
      </w:r>
      <w:r w:rsidRPr="00867EF3">
        <w:rPr>
          <w:rFonts w:cs="Calibri"/>
          <w:color w:val="000000"/>
        </w:rPr>
        <w:t>.</w:t>
      </w:r>
      <w:r w:rsidRPr="00867EF3">
        <w:rPr>
          <w:rStyle w:val="FootnoteReference"/>
          <w:rFonts w:cs="Calibri"/>
          <w:color w:val="000000"/>
        </w:rPr>
        <w:footnoteReference w:id="21"/>
      </w:r>
      <w:r w:rsidRPr="00867EF3">
        <w:rPr>
          <w:rFonts w:cs="Calibri"/>
          <w:color w:val="000000"/>
        </w:rPr>
        <w:t xml:space="preserve"> The Government should be putting more resource and funding towards exploring technological solutions </w:t>
      </w:r>
      <w:r w:rsidR="00867EF3" w:rsidRPr="00867EF3">
        <w:rPr>
          <w:rFonts w:cs="Calibri"/>
          <w:color w:val="000000"/>
        </w:rPr>
        <w:t>to both minimising harmful content, and positive ways online platforms can be used for help-seeking.</w:t>
      </w:r>
    </w:p>
    <w:p w14:paraId="173793F2" w14:textId="77777777" w:rsidR="00BB1993" w:rsidRPr="00F06783" w:rsidRDefault="00BB1993" w:rsidP="00BB1993">
      <w:pPr>
        <w:jc w:val="both"/>
        <w:rPr>
          <w:b/>
        </w:rPr>
      </w:pPr>
      <w:r w:rsidRPr="00F06783">
        <w:rPr>
          <w:b/>
        </w:rPr>
        <w:t>The social media industry should go further in promoting safe use of content</w:t>
      </w:r>
    </w:p>
    <w:p w14:paraId="5B5F702C" w14:textId="640B4CAF" w:rsidR="00A91EDC" w:rsidRDefault="00F232C7" w:rsidP="00B74D41">
      <w:pPr>
        <w:spacing w:after="0"/>
        <w:jc w:val="both"/>
      </w:pPr>
      <w:proofErr w:type="spellStart"/>
      <w:r>
        <w:t>gov</w:t>
      </w:r>
      <w:r w:rsidR="00BB1993" w:rsidRPr="005244EE">
        <w:t>There</w:t>
      </w:r>
      <w:proofErr w:type="spellEnd"/>
      <w:r w:rsidR="00BB1993" w:rsidRPr="005244EE">
        <w:t xml:space="preserve"> remains much more that the social media industry could do. It has a responsibility to promote safe use by ensuring that harmful suicide-related content is prohibited in their rules for contributors and that there are processes by which users can report harmful suicide-related content to be considered for removal.  These processes need to be robust and widely advertised to ensure that all users know about them and how to use them. Additionally, social media platforms should be investing in research, and working with researchers, government and the voluntary sector to come up with technological solutions to managing harmful content</w:t>
      </w:r>
      <w:r w:rsidR="00A91EDC">
        <w:t>.</w:t>
      </w:r>
    </w:p>
    <w:p w14:paraId="44B9DA49" w14:textId="77777777" w:rsidR="0052725E" w:rsidRPr="00B74D41" w:rsidRDefault="0052725E" w:rsidP="00B74D41">
      <w:pPr>
        <w:spacing w:after="0"/>
        <w:jc w:val="both"/>
      </w:pPr>
    </w:p>
    <w:p w14:paraId="23C44C4F" w14:textId="75EA084E" w:rsidR="00867EF3" w:rsidRDefault="00FD0B5A" w:rsidP="00FD0B5A">
      <w:pPr>
        <w:spacing w:after="0"/>
        <w:rPr>
          <w:b/>
        </w:rPr>
      </w:pPr>
      <w:r>
        <w:rPr>
          <w:b/>
        </w:rPr>
        <w:t>Recommendations:</w:t>
      </w:r>
    </w:p>
    <w:p w14:paraId="2E4D9757" w14:textId="77777777" w:rsidR="001C7ED9" w:rsidRDefault="001C7ED9" w:rsidP="00FD0B5A">
      <w:pPr>
        <w:spacing w:after="0"/>
        <w:rPr>
          <w:b/>
        </w:rPr>
      </w:pPr>
    </w:p>
    <w:p w14:paraId="1FEDE79A" w14:textId="270EB8E3" w:rsidR="005F3984" w:rsidRPr="00867EF3" w:rsidRDefault="00867EF3" w:rsidP="00867EF3">
      <w:pPr>
        <w:pStyle w:val="ListParagraph"/>
        <w:numPr>
          <w:ilvl w:val="0"/>
          <w:numId w:val="15"/>
        </w:numPr>
        <w:spacing w:after="0"/>
        <w:rPr>
          <w:b/>
        </w:rPr>
      </w:pPr>
      <w:r>
        <w:rPr>
          <w:b/>
        </w:rPr>
        <w:t>The Government’s</w:t>
      </w:r>
      <w:r w:rsidR="004E53A8">
        <w:rPr>
          <w:b/>
        </w:rPr>
        <w:t xml:space="preserve"> draft</w:t>
      </w:r>
      <w:r w:rsidRPr="00867EF3">
        <w:rPr>
          <w:b/>
        </w:rPr>
        <w:t xml:space="preserve"> </w:t>
      </w:r>
      <w:r w:rsidR="00612E08">
        <w:rPr>
          <w:b/>
        </w:rPr>
        <w:t>C</w:t>
      </w:r>
      <w:r w:rsidRPr="00867EF3">
        <w:rPr>
          <w:b/>
        </w:rPr>
        <w:t xml:space="preserve">ode of </w:t>
      </w:r>
      <w:r w:rsidR="00612E08">
        <w:rPr>
          <w:b/>
        </w:rPr>
        <w:t xml:space="preserve">Practice for social media </w:t>
      </w:r>
      <w:r w:rsidR="00E33DDE">
        <w:rPr>
          <w:b/>
        </w:rPr>
        <w:t xml:space="preserve">platforms </w:t>
      </w:r>
      <w:r w:rsidRPr="00867EF3">
        <w:rPr>
          <w:b/>
        </w:rPr>
        <w:t>should</w:t>
      </w:r>
      <w:r w:rsidR="00612E08">
        <w:rPr>
          <w:b/>
        </w:rPr>
        <w:t xml:space="preserve"> be extended to</w:t>
      </w:r>
      <w:r w:rsidRPr="00867EF3">
        <w:rPr>
          <w:b/>
        </w:rPr>
        <w:t xml:space="preserve"> include the prohibition of harmful suicide-related content</w:t>
      </w:r>
      <w:r w:rsidR="008025F0">
        <w:rPr>
          <w:b/>
        </w:rPr>
        <w:t xml:space="preserve">, </w:t>
      </w:r>
      <w:r w:rsidR="008025F0">
        <w:t>i</w:t>
      </w:r>
      <w:r w:rsidRPr="004B1C65">
        <w:t>n terms of use and mechanisms for the reporting and removal of harmful suicide-related content.</w:t>
      </w:r>
    </w:p>
    <w:p w14:paraId="1FD89D1E" w14:textId="77777777" w:rsidR="00867EF3" w:rsidRPr="00867EF3" w:rsidRDefault="00867EF3" w:rsidP="00867EF3">
      <w:pPr>
        <w:pStyle w:val="ListParagraph"/>
        <w:spacing w:after="0"/>
        <w:ind w:left="1080"/>
        <w:rPr>
          <w:b/>
        </w:rPr>
      </w:pPr>
    </w:p>
    <w:p w14:paraId="4D4023B9" w14:textId="78C6495E" w:rsidR="00867EF3" w:rsidRDefault="00867EF3" w:rsidP="00867EF3">
      <w:pPr>
        <w:pStyle w:val="ListParagraph"/>
        <w:numPr>
          <w:ilvl w:val="0"/>
          <w:numId w:val="15"/>
        </w:numPr>
        <w:spacing w:after="0"/>
      </w:pPr>
      <w:r>
        <w:rPr>
          <w:b/>
        </w:rPr>
        <w:t xml:space="preserve">Further research into online help-seeking tools is needed, </w:t>
      </w:r>
      <w:r w:rsidRPr="001B21B0">
        <w:t xml:space="preserve">as well as the impact </w:t>
      </w:r>
      <w:r w:rsidR="001B21B0" w:rsidRPr="001B21B0">
        <w:t xml:space="preserve">of grey area content on different online users. </w:t>
      </w:r>
    </w:p>
    <w:p w14:paraId="266DCD2B" w14:textId="77777777" w:rsidR="00BB1993" w:rsidRDefault="00BB1993" w:rsidP="00BB1993">
      <w:pPr>
        <w:pStyle w:val="ListParagraph"/>
      </w:pPr>
    </w:p>
    <w:p w14:paraId="69F99248" w14:textId="35B6B8DD" w:rsidR="00BB1993" w:rsidRPr="001B21B0" w:rsidRDefault="00BB1993" w:rsidP="00867EF3">
      <w:pPr>
        <w:pStyle w:val="ListParagraph"/>
        <w:numPr>
          <w:ilvl w:val="0"/>
          <w:numId w:val="15"/>
        </w:numPr>
        <w:spacing w:after="0"/>
      </w:pPr>
      <w:r w:rsidRPr="00BB1993">
        <w:rPr>
          <w:b/>
        </w:rPr>
        <w:t>Government and social media platforms</w:t>
      </w:r>
      <w:r>
        <w:t xml:space="preserve"> should work together to fund research into technological solutions to manage harmful online content. </w:t>
      </w:r>
    </w:p>
    <w:p w14:paraId="24F7CA21" w14:textId="77777777" w:rsidR="00DE6C32" w:rsidRDefault="00DE6C32" w:rsidP="00DE6C32">
      <w:pPr>
        <w:rPr>
          <w:b/>
        </w:rPr>
      </w:pPr>
    </w:p>
    <w:p w14:paraId="7DDCEA6B" w14:textId="2D468912" w:rsidR="00016A83" w:rsidRPr="001C7ED9" w:rsidRDefault="00016A83" w:rsidP="001C7ED9">
      <w:pPr>
        <w:spacing w:after="0"/>
        <w:outlineLvl w:val="2"/>
        <w:rPr>
          <w:rFonts w:ascii="Calibri" w:eastAsia="Times New Roman" w:hAnsi="Calibri" w:cs="Times New Roman"/>
          <w:bCs/>
          <w:color w:val="000000"/>
          <w:lang w:eastAsia="en-GB"/>
        </w:rPr>
      </w:pPr>
    </w:p>
    <w:sectPr w:rsidR="00016A83" w:rsidRPr="001C7ED9" w:rsidSect="006E1568">
      <w:headerReference w:type="default" r:id="rId8"/>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C2609" w14:textId="77777777" w:rsidR="00E70115" w:rsidRDefault="00E70115" w:rsidP="00F32C77">
      <w:pPr>
        <w:spacing w:after="0" w:line="240" w:lineRule="auto"/>
      </w:pPr>
      <w:r>
        <w:separator/>
      </w:r>
    </w:p>
  </w:endnote>
  <w:endnote w:type="continuationSeparator" w:id="0">
    <w:p w14:paraId="6E4BEFE6" w14:textId="77777777" w:rsidR="00E70115" w:rsidRDefault="00E70115" w:rsidP="00F3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maritans">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74518"/>
      <w:docPartObj>
        <w:docPartGallery w:val="Page Numbers (Bottom of Page)"/>
        <w:docPartUnique/>
      </w:docPartObj>
    </w:sdtPr>
    <w:sdtEndPr>
      <w:rPr>
        <w:noProof/>
      </w:rPr>
    </w:sdtEndPr>
    <w:sdtContent>
      <w:p w14:paraId="53EE7C03" w14:textId="67938C0A" w:rsidR="007734F0" w:rsidRDefault="007734F0">
        <w:pPr>
          <w:pStyle w:val="Footer"/>
        </w:pPr>
        <w:r>
          <w:fldChar w:fldCharType="begin"/>
        </w:r>
        <w:r>
          <w:instrText xml:space="preserve"> PAGE   \* MERGEFORMAT </w:instrText>
        </w:r>
        <w:r>
          <w:fldChar w:fldCharType="separate"/>
        </w:r>
        <w:r>
          <w:rPr>
            <w:noProof/>
          </w:rPr>
          <w:t>2</w:t>
        </w:r>
        <w:r>
          <w:rPr>
            <w:noProof/>
          </w:rPr>
          <w:fldChar w:fldCharType="end"/>
        </w:r>
      </w:p>
    </w:sdtContent>
  </w:sdt>
  <w:p w14:paraId="19F93A3B" w14:textId="77777777" w:rsidR="007734F0" w:rsidRDefault="0077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7993" w14:textId="77777777" w:rsidR="00E70115" w:rsidRDefault="00E70115" w:rsidP="00F32C77">
      <w:pPr>
        <w:spacing w:after="0" w:line="240" w:lineRule="auto"/>
      </w:pPr>
      <w:r>
        <w:separator/>
      </w:r>
    </w:p>
  </w:footnote>
  <w:footnote w:type="continuationSeparator" w:id="0">
    <w:p w14:paraId="0D4B3A79" w14:textId="77777777" w:rsidR="00E70115" w:rsidRDefault="00E70115" w:rsidP="00F32C77">
      <w:pPr>
        <w:spacing w:after="0" w:line="240" w:lineRule="auto"/>
      </w:pPr>
      <w:r>
        <w:continuationSeparator/>
      </w:r>
    </w:p>
  </w:footnote>
  <w:footnote w:id="1">
    <w:p w14:paraId="6C588ADA" w14:textId="56CC72AD" w:rsidR="00E70115" w:rsidRPr="00172EBE" w:rsidRDefault="00E70115">
      <w:pPr>
        <w:pStyle w:val="FootnoteText"/>
        <w:rPr>
          <w:sz w:val="14"/>
          <w:szCs w:val="14"/>
        </w:rPr>
      </w:pPr>
      <w:r w:rsidRPr="00172EBE">
        <w:rPr>
          <w:rStyle w:val="FootnoteReference"/>
          <w:sz w:val="14"/>
          <w:szCs w:val="14"/>
        </w:rPr>
        <w:footnoteRef/>
      </w:r>
      <w:r w:rsidRPr="00172EBE">
        <w:rPr>
          <w:sz w:val="14"/>
          <w:szCs w:val="14"/>
        </w:rPr>
        <w:t xml:space="preserve"> Samaritans (2018) Suicide statistics report, December 2018, taken from ONS stats (2017)</w:t>
      </w:r>
      <w:hyperlink r:id="rId1" w:history="1">
        <w:r w:rsidRPr="00172EBE">
          <w:rPr>
            <w:rStyle w:val="Hyperlink"/>
            <w:sz w:val="14"/>
            <w:szCs w:val="14"/>
          </w:rPr>
          <w:t>https://www.samaritans.org/about-us/our-research/facts-and-figures-about-suicide</w:t>
        </w:r>
      </w:hyperlink>
      <w:r w:rsidRPr="00172EBE">
        <w:rPr>
          <w:sz w:val="14"/>
          <w:szCs w:val="14"/>
        </w:rPr>
        <w:t xml:space="preserve"> </w:t>
      </w:r>
    </w:p>
  </w:footnote>
  <w:footnote w:id="2">
    <w:p w14:paraId="29E4119E" w14:textId="2D10A519" w:rsidR="00E70115" w:rsidRPr="00172EBE" w:rsidRDefault="00E70115">
      <w:pPr>
        <w:pStyle w:val="FootnoteText"/>
        <w:rPr>
          <w:sz w:val="14"/>
          <w:szCs w:val="14"/>
        </w:rPr>
      </w:pPr>
      <w:r w:rsidRPr="00172EBE">
        <w:rPr>
          <w:rStyle w:val="FootnoteReference"/>
          <w:sz w:val="14"/>
          <w:szCs w:val="14"/>
        </w:rPr>
        <w:footnoteRef/>
      </w:r>
      <w:r w:rsidRPr="00172EBE">
        <w:rPr>
          <w:sz w:val="14"/>
          <w:szCs w:val="14"/>
        </w:rPr>
        <w:t xml:space="preserve"> Ibid. </w:t>
      </w:r>
    </w:p>
  </w:footnote>
  <w:footnote w:id="3">
    <w:p w14:paraId="1776A67B" w14:textId="77777777" w:rsidR="00E70115" w:rsidRPr="00660C5F" w:rsidRDefault="00E70115" w:rsidP="00F03025">
      <w:pPr>
        <w:pStyle w:val="FootnoteText"/>
        <w:rPr>
          <w:sz w:val="14"/>
          <w:szCs w:val="14"/>
        </w:rPr>
      </w:pPr>
      <w:r w:rsidRPr="00660C5F">
        <w:rPr>
          <w:rStyle w:val="FootnoteReference"/>
          <w:sz w:val="14"/>
          <w:szCs w:val="14"/>
        </w:rPr>
        <w:footnoteRef/>
      </w:r>
      <w:r w:rsidRPr="00660C5F">
        <w:rPr>
          <w:sz w:val="14"/>
          <w:szCs w:val="14"/>
        </w:rPr>
        <w:t xml:space="preserve"> Samaritans (2017) p.36, </w:t>
      </w:r>
      <w:r w:rsidRPr="00660C5F">
        <w:rPr>
          <w:iCs/>
          <w:sz w:val="14"/>
          <w:szCs w:val="14"/>
        </w:rPr>
        <w:t>Suicide Statistics Report</w:t>
      </w:r>
      <w:r w:rsidRPr="00660C5F">
        <w:rPr>
          <w:sz w:val="14"/>
          <w:szCs w:val="14"/>
        </w:rPr>
        <w:t xml:space="preserve"> </w:t>
      </w:r>
      <w:hyperlink r:id="rId2" w:history="1">
        <w:r w:rsidRPr="00660C5F">
          <w:rPr>
            <w:rStyle w:val="Hyperlink"/>
            <w:sz w:val="14"/>
            <w:szCs w:val="14"/>
          </w:rPr>
          <w:t>https://www.samaritans.org/sites/default/files/kcfinder/files/Suicide_statistics_report_2017_Final.pdf</w:t>
        </w:r>
      </w:hyperlink>
      <w:r w:rsidRPr="00660C5F">
        <w:rPr>
          <w:sz w:val="14"/>
          <w:szCs w:val="14"/>
        </w:rPr>
        <w:t xml:space="preserve"> </w:t>
      </w:r>
    </w:p>
  </w:footnote>
  <w:footnote w:id="4">
    <w:p w14:paraId="5301A1AE" w14:textId="77777777" w:rsidR="00E70115" w:rsidRPr="00660C5F" w:rsidRDefault="00E70115" w:rsidP="00F03025">
      <w:pPr>
        <w:pStyle w:val="FootnoteText"/>
        <w:rPr>
          <w:sz w:val="14"/>
          <w:szCs w:val="14"/>
        </w:rPr>
      </w:pPr>
      <w:r w:rsidRPr="00660C5F">
        <w:rPr>
          <w:rStyle w:val="FootnoteReference"/>
          <w:sz w:val="14"/>
          <w:szCs w:val="14"/>
        </w:rPr>
        <w:footnoteRef/>
      </w:r>
      <w:r w:rsidRPr="00660C5F">
        <w:rPr>
          <w:sz w:val="14"/>
          <w:szCs w:val="14"/>
        </w:rPr>
        <w:t xml:space="preserve"> DHSC (2019) </w:t>
      </w:r>
      <w:r w:rsidRPr="00660C5F">
        <w:rPr>
          <w:sz w:val="14"/>
          <w:szCs w:val="14"/>
          <w:lang w:val="en"/>
        </w:rPr>
        <w:t>Suicide prevention: fourth annual report</w:t>
      </w:r>
      <w:r w:rsidRPr="00660C5F">
        <w:rPr>
          <w:sz w:val="14"/>
          <w:szCs w:val="14"/>
        </w:rPr>
        <w:t xml:space="preserve">, </w:t>
      </w:r>
      <w:hyperlink r:id="rId3" w:history="1">
        <w:r w:rsidRPr="00660C5F">
          <w:rPr>
            <w:rStyle w:val="Hyperlink"/>
            <w:sz w:val="14"/>
            <w:szCs w:val="14"/>
          </w:rPr>
          <w:t>https://www.gov.uk/government/publications/suicide-prevention-fourth-annual-report</w:t>
        </w:r>
      </w:hyperlink>
      <w:r w:rsidRPr="00660C5F">
        <w:rPr>
          <w:sz w:val="14"/>
          <w:szCs w:val="14"/>
        </w:rPr>
        <w:t xml:space="preserve"> </w:t>
      </w:r>
    </w:p>
  </w:footnote>
  <w:footnote w:id="5">
    <w:p w14:paraId="49C417FE" w14:textId="78053B8A" w:rsidR="00E70115" w:rsidRPr="00660C5F" w:rsidRDefault="00E70115" w:rsidP="00F32C77">
      <w:pPr>
        <w:pStyle w:val="FootnoteText"/>
        <w:rPr>
          <w:sz w:val="14"/>
          <w:szCs w:val="14"/>
        </w:rPr>
      </w:pPr>
      <w:r w:rsidRPr="00660C5F">
        <w:rPr>
          <w:rStyle w:val="FootnoteReference"/>
          <w:sz w:val="14"/>
          <w:szCs w:val="14"/>
        </w:rPr>
        <w:footnoteRef/>
      </w:r>
      <w:r w:rsidRPr="00660C5F">
        <w:rPr>
          <w:sz w:val="14"/>
          <w:szCs w:val="14"/>
        </w:rPr>
        <w:t xml:space="preserve"> Samaritans (2012) Men, Suicide and Society</w:t>
      </w:r>
      <w:r w:rsidR="00660C5F" w:rsidRPr="00660C5F">
        <w:rPr>
          <w:sz w:val="14"/>
          <w:szCs w:val="14"/>
        </w:rPr>
        <w:t xml:space="preserve"> </w:t>
      </w:r>
      <w:hyperlink r:id="rId4" w:history="1">
        <w:r w:rsidR="00660C5F" w:rsidRPr="00660C5F">
          <w:rPr>
            <w:rStyle w:val="Hyperlink"/>
            <w:sz w:val="14"/>
            <w:szCs w:val="14"/>
          </w:rPr>
          <w:t>https://www.samaritans.org/sites/default/files/kcfinder/files/Men%20and%20Suicide%20Research%20Report%20210912.pdf</w:t>
        </w:r>
      </w:hyperlink>
      <w:r w:rsidR="00660C5F" w:rsidRPr="00660C5F">
        <w:rPr>
          <w:sz w:val="14"/>
          <w:szCs w:val="14"/>
        </w:rPr>
        <w:t xml:space="preserve"> </w:t>
      </w:r>
    </w:p>
  </w:footnote>
  <w:footnote w:id="6">
    <w:p w14:paraId="15788BD6" w14:textId="77777777" w:rsidR="00E70115" w:rsidRPr="00660C5F" w:rsidRDefault="00E70115" w:rsidP="001775D7">
      <w:pPr>
        <w:pStyle w:val="FootnoteText"/>
        <w:rPr>
          <w:sz w:val="14"/>
          <w:szCs w:val="14"/>
        </w:rPr>
      </w:pPr>
      <w:r w:rsidRPr="00660C5F">
        <w:rPr>
          <w:rStyle w:val="FootnoteReference"/>
          <w:sz w:val="14"/>
          <w:szCs w:val="14"/>
        </w:rPr>
        <w:footnoteRef/>
      </w:r>
      <w:r w:rsidRPr="00660C5F">
        <w:rPr>
          <w:sz w:val="14"/>
          <w:szCs w:val="14"/>
        </w:rPr>
        <w:t xml:space="preserve"> Samaritans (2017) Dying from Inequality, March 2017, </w:t>
      </w:r>
      <w:hyperlink r:id="rId5" w:history="1">
        <w:r w:rsidRPr="00660C5F">
          <w:rPr>
            <w:rStyle w:val="Hyperlink"/>
            <w:sz w:val="14"/>
            <w:szCs w:val="14"/>
          </w:rPr>
          <w:t>https://www.samaritans.org/dying-from-inequality/report</w:t>
        </w:r>
      </w:hyperlink>
      <w:r w:rsidRPr="00660C5F">
        <w:rPr>
          <w:sz w:val="14"/>
          <w:szCs w:val="14"/>
        </w:rPr>
        <w:t xml:space="preserve"> </w:t>
      </w:r>
    </w:p>
  </w:footnote>
  <w:footnote w:id="7">
    <w:p w14:paraId="7F3EE0C1" w14:textId="2F877F7D" w:rsidR="00055B05" w:rsidRPr="00660C5F" w:rsidRDefault="00E369A5" w:rsidP="00172EBE">
      <w:pPr>
        <w:spacing w:after="0"/>
        <w:rPr>
          <w:rFonts w:ascii="Calibri" w:hAnsi="Calibri" w:cs="Arial"/>
          <w:sz w:val="14"/>
          <w:szCs w:val="14"/>
        </w:rPr>
      </w:pPr>
      <w:r w:rsidRPr="00660C5F">
        <w:rPr>
          <w:rStyle w:val="FootnoteReference"/>
          <w:sz w:val="14"/>
          <w:szCs w:val="14"/>
        </w:rPr>
        <w:footnoteRef/>
      </w:r>
      <w:r w:rsidR="00172EBE" w:rsidRPr="00660C5F">
        <w:rPr>
          <w:sz w:val="14"/>
          <w:szCs w:val="14"/>
        </w:rPr>
        <w:t>ONS (2017) Suicide by occupation, England: 2011 to 201</w:t>
      </w:r>
      <w:r w:rsidR="00055B05" w:rsidRPr="00660C5F">
        <w:rPr>
          <w:sz w:val="14"/>
          <w:szCs w:val="14"/>
        </w:rPr>
        <w:t xml:space="preserve">5 </w:t>
      </w:r>
      <w:hyperlink r:id="rId6" w:history="1">
        <w:r w:rsidR="00055B05" w:rsidRPr="00660C5F">
          <w:rPr>
            <w:rStyle w:val="Hyperlink"/>
            <w:rFonts w:ascii="Calibri" w:hAnsi="Calibri" w:cs="Arial"/>
            <w:sz w:val="14"/>
            <w:szCs w:val="14"/>
          </w:rPr>
          <w:t>https://www.ons.gov.uk/peoplepopulationandcommunity/birthsdeathsandmarriages/deaths/articles/suicidebyoccupation/england2011to2015</w:t>
        </w:r>
      </w:hyperlink>
    </w:p>
    <w:p w14:paraId="4B719C01" w14:textId="77777777" w:rsidR="00055B05" w:rsidRPr="00660C5F" w:rsidRDefault="00055B05" w:rsidP="00172EBE">
      <w:pPr>
        <w:spacing w:after="0"/>
        <w:rPr>
          <w:rFonts w:ascii="Calibri" w:hAnsi="Calibri" w:cs="Arial"/>
          <w:sz w:val="14"/>
          <w:szCs w:val="14"/>
        </w:rPr>
      </w:pPr>
    </w:p>
    <w:p w14:paraId="484FF064" w14:textId="71DEA62B" w:rsidR="00E369A5" w:rsidRDefault="00E369A5">
      <w:pPr>
        <w:pStyle w:val="FootnoteText"/>
      </w:pPr>
    </w:p>
  </w:footnote>
  <w:footnote w:id="8">
    <w:p w14:paraId="12298C0F" w14:textId="62F529AC" w:rsidR="00674B98" w:rsidRPr="00172EBE" w:rsidRDefault="00674B98">
      <w:pPr>
        <w:pStyle w:val="FootnoteText"/>
        <w:rPr>
          <w:b/>
          <w:bCs/>
          <w:sz w:val="14"/>
          <w:szCs w:val="14"/>
        </w:rPr>
      </w:pPr>
      <w:r w:rsidRPr="00172EBE">
        <w:rPr>
          <w:rStyle w:val="FootnoteReference"/>
          <w:sz w:val="14"/>
          <w:szCs w:val="14"/>
        </w:rPr>
        <w:footnoteRef/>
      </w:r>
      <w:r w:rsidRPr="00172EBE">
        <w:rPr>
          <w:sz w:val="14"/>
          <w:szCs w:val="14"/>
        </w:rPr>
        <w:t xml:space="preserve"> </w:t>
      </w:r>
      <w:r w:rsidR="00172EBE" w:rsidRPr="00172EBE">
        <w:rPr>
          <w:sz w:val="14"/>
          <w:szCs w:val="14"/>
        </w:rPr>
        <w:t xml:space="preserve">DHSC (2019) </w:t>
      </w:r>
      <w:r w:rsidR="00172EBE" w:rsidRPr="00172EBE">
        <w:rPr>
          <w:bCs/>
          <w:sz w:val="14"/>
          <w:szCs w:val="14"/>
        </w:rPr>
        <w:t xml:space="preserve">Suicide prevention: cross-government plan </w:t>
      </w:r>
      <w:hyperlink r:id="rId7" w:history="1">
        <w:r w:rsidR="00172EBE" w:rsidRPr="00172EBE">
          <w:rPr>
            <w:rStyle w:val="Hyperlink"/>
            <w:bCs/>
            <w:sz w:val="14"/>
            <w:szCs w:val="14"/>
          </w:rPr>
          <w:t>https://www.gov.uk/government/publications/suicide-prevention-cross-government-plan</w:t>
        </w:r>
      </w:hyperlink>
      <w:r w:rsidR="00172EBE" w:rsidRPr="00172EBE">
        <w:rPr>
          <w:b/>
          <w:bCs/>
          <w:sz w:val="14"/>
          <w:szCs w:val="14"/>
        </w:rPr>
        <w:t xml:space="preserve"> </w:t>
      </w:r>
    </w:p>
  </w:footnote>
  <w:footnote w:id="9">
    <w:p w14:paraId="6CABE36D" w14:textId="6B4A4C84" w:rsidR="005B125A" w:rsidRDefault="005B125A" w:rsidP="005B125A">
      <w:pPr>
        <w:pStyle w:val="FootnoteText"/>
      </w:pPr>
      <w:r w:rsidRPr="00172EBE">
        <w:rPr>
          <w:rStyle w:val="FootnoteReference"/>
          <w:sz w:val="14"/>
          <w:szCs w:val="14"/>
        </w:rPr>
        <w:footnoteRef/>
      </w:r>
      <w:r w:rsidRPr="00172EBE">
        <w:rPr>
          <w:sz w:val="14"/>
          <w:szCs w:val="14"/>
        </w:rPr>
        <w:t xml:space="preserve"> </w:t>
      </w:r>
      <w:r w:rsidR="005E2013" w:rsidRPr="00172EBE">
        <w:rPr>
          <w:sz w:val="14"/>
          <w:szCs w:val="14"/>
        </w:rPr>
        <w:t xml:space="preserve">University of Manchester (2015) </w:t>
      </w:r>
      <w:r w:rsidRPr="005E2013">
        <w:rPr>
          <w:sz w:val="14"/>
          <w:szCs w:val="14"/>
        </w:rPr>
        <w:t>National Confidential Inquiry into Suicide and Homicide by People with Mental Illness</w:t>
      </w:r>
      <w:r w:rsidRPr="00172EBE">
        <w:rPr>
          <w:sz w:val="14"/>
          <w:szCs w:val="14"/>
        </w:rPr>
        <w:t xml:space="preserve">, </w:t>
      </w:r>
      <w:r w:rsidRPr="00172EBE">
        <w:rPr>
          <w:rStyle w:val="Hyperlink"/>
          <w:sz w:val="14"/>
          <w:szCs w:val="14"/>
        </w:rPr>
        <w:t>http://documents.manchester.ac.uk/display.aspx?DocID=37591</w:t>
      </w:r>
    </w:p>
  </w:footnote>
  <w:footnote w:id="10">
    <w:p w14:paraId="4FB2DFFC" w14:textId="0C5D5EB9" w:rsidR="00F7531C" w:rsidRPr="00F7531C" w:rsidRDefault="00F7531C">
      <w:pPr>
        <w:pStyle w:val="FootnoteText"/>
        <w:rPr>
          <w:sz w:val="14"/>
          <w:szCs w:val="14"/>
        </w:rPr>
      </w:pPr>
      <w:r w:rsidRPr="00F7531C">
        <w:rPr>
          <w:rStyle w:val="FootnoteReference"/>
          <w:sz w:val="14"/>
          <w:szCs w:val="14"/>
        </w:rPr>
        <w:footnoteRef/>
      </w:r>
      <w:r w:rsidRPr="00F7531C">
        <w:rPr>
          <w:sz w:val="14"/>
          <w:szCs w:val="14"/>
        </w:rPr>
        <w:t xml:space="preserve"> The All-Party Parliamentary Group (APPG) on Suicide and Self-Harm Prevention (2015) Inquiry into Local Suicide Prevention Plans in England </w:t>
      </w:r>
      <w:hyperlink r:id="rId8" w:history="1">
        <w:r w:rsidRPr="00F7531C">
          <w:rPr>
            <w:rStyle w:val="Hyperlink"/>
            <w:sz w:val="14"/>
            <w:szCs w:val="14"/>
          </w:rPr>
          <w:t>https://www.samaritans.org/sites/default/files/kcfinder/files/APPG-SUICIDE-REPORT.pdf</w:t>
        </w:r>
      </w:hyperlink>
      <w:r w:rsidRPr="00F7531C">
        <w:rPr>
          <w:sz w:val="14"/>
          <w:szCs w:val="14"/>
        </w:rPr>
        <w:t xml:space="preserve"> </w:t>
      </w:r>
    </w:p>
  </w:footnote>
  <w:footnote w:id="11">
    <w:p w14:paraId="3AC75605" w14:textId="77777777" w:rsidR="00E70115" w:rsidRPr="00660C5F" w:rsidRDefault="00E70115" w:rsidP="00993FDB">
      <w:pPr>
        <w:pStyle w:val="FootnoteText"/>
        <w:rPr>
          <w:sz w:val="14"/>
          <w:szCs w:val="14"/>
        </w:rPr>
      </w:pPr>
      <w:r w:rsidRPr="00660C5F">
        <w:rPr>
          <w:rStyle w:val="FootnoteReference"/>
          <w:sz w:val="14"/>
          <w:szCs w:val="14"/>
        </w:rPr>
        <w:footnoteRef/>
      </w:r>
      <w:r w:rsidRPr="00660C5F">
        <w:rPr>
          <w:sz w:val="14"/>
          <w:szCs w:val="14"/>
        </w:rPr>
        <w:t xml:space="preserve"> Kings Fund (2018) Prevention is better than cure – except when it comes to paying for it </w:t>
      </w:r>
      <w:hyperlink r:id="rId9" w:history="1">
        <w:r w:rsidRPr="00660C5F">
          <w:rPr>
            <w:rStyle w:val="Hyperlink"/>
            <w:sz w:val="14"/>
            <w:szCs w:val="14"/>
          </w:rPr>
          <w:t>https://www.kingsfund.org.uk/blog/2018/11/prevention-better-cure-except-when-it-comes-paying-it</w:t>
        </w:r>
      </w:hyperlink>
      <w:r w:rsidRPr="00660C5F">
        <w:rPr>
          <w:sz w:val="14"/>
          <w:szCs w:val="14"/>
        </w:rPr>
        <w:t xml:space="preserve"> </w:t>
      </w:r>
    </w:p>
  </w:footnote>
  <w:footnote w:id="12">
    <w:p w14:paraId="227EF845" w14:textId="02A5076F" w:rsidR="00E70115" w:rsidRPr="00660C5F" w:rsidRDefault="00E70115" w:rsidP="000156F1">
      <w:pPr>
        <w:pStyle w:val="FootnoteText"/>
        <w:rPr>
          <w:sz w:val="14"/>
          <w:szCs w:val="14"/>
        </w:rPr>
      </w:pPr>
      <w:r w:rsidRPr="00660C5F">
        <w:rPr>
          <w:rStyle w:val="FootnoteReference"/>
          <w:sz w:val="14"/>
          <w:szCs w:val="14"/>
        </w:rPr>
        <w:footnoteRef/>
      </w:r>
      <w:r w:rsidRPr="00660C5F">
        <w:rPr>
          <w:sz w:val="14"/>
          <w:szCs w:val="14"/>
        </w:rPr>
        <w:t xml:space="preserve"> </w:t>
      </w:r>
      <w:r w:rsidR="00055B05" w:rsidRPr="00660C5F">
        <w:rPr>
          <w:sz w:val="14"/>
          <w:szCs w:val="14"/>
        </w:rPr>
        <w:t xml:space="preserve">WHO (2004) </w:t>
      </w:r>
      <w:r w:rsidRPr="00660C5F">
        <w:rPr>
          <w:sz w:val="14"/>
          <w:szCs w:val="14"/>
        </w:rPr>
        <w:t>WHO Global Status Report on Alcohol</w:t>
      </w:r>
      <w:r w:rsidR="00055B05" w:rsidRPr="00660C5F">
        <w:rPr>
          <w:sz w:val="14"/>
          <w:szCs w:val="14"/>
        </w:rPr>
        <w:t>, Geneva</w:t>
      </w:r>
      <w:r w:rsidRPr="00660C5F">
        <w:rPr>
          <w:sz w:val="14"/>
          <w:szCs w:val="14"/>
        </w:rPr>
        <w:t xml:space="preserve"> </w:t>
      </w:r>
    </w:p>
  </w:footnote>
  <w:footnote w:id="13">
    <w:p w14:paraId="38CCE543" w14:textId="3FFA4275" w:rsidR="00E70115" w:rsidRPr="00660C5F" w:rsidRDefault="00E70115" w:rsidP="000156F1">
      <w:pPr>
        <w:pStyle w:val="FootnoteText"/>
        <w:rPr>
          <w:sz w:val="14"/>
          <w:szCs w:val="14"/>
        </w:rPr>
      </w:pPr>
      <w:r w:rsidRPr="00660C5F">
        <w:rPr>
          <w:rStyle w:val="FootnoteReference"/>
          <w:sz w:val="14"/>
          <w:szCs w:val="14"/>
        </w:rPr>
        <w:footnoteRef/>
      </w:r>
      <w:r w:rsidRPr="00660C5F">
        <w:rPr>
          <w:sz w:val="14"/>
          <w:szCs w:val="14"/>
        </w:rPr>
        <w:t xml:space="preserve"> BMA (2018) Feeling the squeeze: The local impact of cuts to public health budgets in England</w:t>
      </w:r>
      <w:hyperlink r:id="rId10" w:history="1">
        <w:r w:rsidRPr="00660C5F">
          <w:rPr>
            <w:rStyle w:val="Hyperlink"/>
            <w:sz w:val="14"/>
            <w:szCs w:val="14"/>
          </w:rPr>
          <w:t>file:///J:/Public-health-budgets-feeling-the-squeeze-briefing-march-2018.pdf</w:t>
        </w:r>
      </w:hyperlink>
      <w:r w:rsidRPr="00660C5F">
        <w:rPr>
          <w:sz w:val="14"/>
          <w:szCs w:val="14"/>
        </w:rPr>
        <w:t xml:space="preserve"> </w:t>
      </w:r>
    </w:p>
  </w:footnote>
  <w:footnote w:id="14">
    <w:p w14:paraId="51DECFFE" w14:textId="117B3C57" w:rsidR="00E70115" w:rsidRDefault="00E70115">
      <w:pPr>
        <w:pStyle w:val="FootnoteText"/>
      </w:pPr>
      <w:r w:rsidRPr="00660C5F">
        <w:rPr>
          <w:rStyle w:val="FootnoteReference"/>
          <w:sz w:val="14"/>
          <w:szCs w:val="14"/>
        </w:rPr>
        <w:footnoteRef/>
      </w:r>
      <w:r w:rsidRPr="00660C5F">
        <w:rPr>
          <w:sz w:val="14"/>
          <w:szCs w:val="14"/>
        </w:rPr>
        <w:t xml:space="preserve"> HM Treasury (2018) Budget 2018 </w:t>
      </w:r>
      <w:hyperlink r:id="rId11" w:history="1">
        <w:r w:rsidRPr="00660C5F">
          <w:rPr>
            <w:rStyle w:val="Hyperlink"/>
            <w:sz w:val="14"/>
            <w:szCs w:val="14"/>
          </w:rPr>
          <w:t>https://assets.publishing.service.gov.uk/government/uploads/system/uploads/attachment_data/file/752202/Budget_2018_red_web.pdf</w:t>
        </w:r>
      </w:hyperlink>
      <w:r>
        <w:t xml:space="preserve"> </w:t>
      </w:r>
    </w:p>
  </w:footnote>
  <w:footnote w:id="15">
    <w:p w14:paraId="5ADE192D" w14:textId="4F51AEDE" w:rsidR="00E70115" w:rsidRPr="00660C5F" w:rsidRDefault="00E70115" w:rsidP="00BE0AA4">
      <w:pPr>
        <w:pStyle w:val="FootnoteText"/>
        <w:rPr>
          <w:sz w:val="14"/>
          <w:szCs w:val="14"/>
        </w:rPr>
      </w:pPr>
      <w:r w:rsidRPr="00660C5F">
        <w:rPr>
          <w:rStyle w:val="FootnoteReference"/>
          <w:sz w:val="14"/>
          <w:szCs w:val="14"/>
        </w:rPr>
        <w:footnoteRef/>
      </w:r>
      <w:r w:rsidR="00652BFF" w:rsidRPr="00660C5F">
        <w:rPr>
          <w:sz w:val="14"/>
          <w:szCs w:val="14"/>
        </w:rPr>
        <w:t xml:space="preserve"> Samaritans (2018) Media Guidelines</w:t>
      </w:r>
      <w:r w:rsidRPr="00660C5F">
        <w:rPr>
          <w:sz w:val="14"/>
          <w:szCs w:val="14"/>
        </w:rPr>
        <w:t xml:space="preserve"> </w:t>
      </w:r>
      <w:hyperlink r:id="rId12" w:history="1">
        <w:r w:rsidR="005B125A" w:rsidRPr="00660C5F">
          <w:rPr>
            <w:rStyle w:val="Hyperlink"/>
            <w:sz w:val="14"/>
            <w:szCs w:val="14"/>
          </w:rPr>
          <w:t>http://www.samaritans.org/media-centre/media-guidelines-reporting-suicide</w:t>
        </w:r>
      </w:hyperlink>
      <w:r w:rsidRPr="00660C5F">
        <w:rPr>
          <w:sz w:val="14"/>
          <w:szCs w:val="14"/>
        </w:rPr>
        <w:t xml:space="preserve"> </w:t>
      </w:r>
    </w:p>
  </w:footnote>
  <w:footnote w:id="16">
    <w:p w14:paraId="37960D30" w14:textId="513C4DD5" w:rsidR="00E70115" w:rsidRPr="00660C5F" w:rsidRDefault="00E70115">
      <w:pPr>
        <w:pStyle w:val="FootnoteText"/>
        <w:rPr>
          <w:sz w:val="14"/>
          <w:szCs w:val="14"/>
        </w:rPr>
      </w:pPr>
      <w:r w:rsidRPr="00660C5F">
        <w:rPr>
          <w:rStyle w:val="FootnoteReference"/>
          <w:sz w:val="14"/>
          <w:szCs w:val="14"/>
        </w:rPr>
        <w:footnoteRef/>
      </w:r>
      <w:r w:rsidRPr="00660C5F">
        <w:rPr>
          <w:sz w:val="14"/>
          <w:szCs w:val="14"/>
        </w:rPr>
        <w:t xml:space="preserve"> IPSO Editors’ Code of Practice </w:t>
      </w:r>
      <w:hyperlink r:id="rId13" w:history="1">
        <w:r w:rsidRPr="00660C5F">
          <w:rPr>
            <w:rStyle w:val="Hyperlink"/>
            <w:sz w:val="14"/>
            <w:szCs w:val="14"/>
          </w:rPr>
          <w:t>https://www.ipso.co.uk/editors-code-of-practice/</w:t>
        </w:r>
      </w:hyperlink>
      <w:r w:rsidRPr="00660C5F">
        <w:rPr>
          <w:sz w:val="14"/>
          <w:szCs w:val="14"/>
        </w:rPr>
        <w:t xml:space="preserve"> </w:t>
      </w:r>
    </w:p>
  </w:footnote>
  <w:footnote w:id="17">
    <w:p w14:paraId="3C77A531" w14:textId="77777777" w:rsidR="00A25018" w:rsidRPr="00660C5F" w:rsidRDefault="00A25018" w:rsidP="00A25018">
      <w:pPr>
        <w:pStyle w:val="FootnoteText"/>
        <w:rPr>
          <w:sz w:val="14"/>
          <w:szCs w:val="14"/>
        </w:rPr>
      </w:pPr>
      <w:r w:rsidRPr="00660C5F">
        <w:rPr>
          <w:rStyle w:val="FootnoteReference"/>
          <w:sz w:val="14"/>
          <w:szCs w:val="14"/>
        </w:rPr>
        <w:footnoteRef/>
      </w:r>
      <w:r w:rsidRPr="00660C5F">
        <w:rPr>
          <w:sz w:val="14"/>
          <w:szCs w:val="14"/>
        </w:rPr>
        <w:t xml:space="preserve"> Bristol University/Samaritans’ review of the evidence: </w:t>
      </w:r>
      <w:hyperlink r:id="rId14" w:history="1">
        <w:r w:rsidRPr="00660C5F">
          <w:rPr>
            <w:rStyle w:val="Hyperlink"/>
            <w:sz w:val="14"/>
            <w:szCs w:val="14"/>
          </w:rPr>
          <w:t>http://www.bristol.ac.uk/media-library/sites/policybristol/briefings-and-reports-pdfs/pre-2017-briefings--reports-pdfs/PolicyBristol_Report_7_2016_suicide_and_internet.pdf</w:t>
        </w:r>
      </w:hyperlink>
    </w:p>
  </w:footnote>
  <w:footnote w:id="18">
    <w:p w14:paraId="5F439097" w14:textId="4DBD78B6" w:rsidR="00E70115" w:rsidRPr="00E076B3" w:rsidRDefault="00E70115">
      <w:pPr>
        <w:pStyle w:val="FootnoteText"/>
        <w:rPr>
          <w:sz w:val="16"/>
          <w:szCs w:val="16"/>
        </w:rPr>
      </w:pPr>
      <w:r w:rsidRPr="00660C5F">
        <w:rPr>
          <w:rStyle w:val="FootnoteReference"/>
          <w:sz w:val="14"/>
          <w:szCs w:val="14"/>
        </w:rPr>
        <w:footnoteRef/>
      </w:r>
      <w:r w:rsidRPr="00660C5F">
        <w:rPr>
          <w:sz w:val="14"/>
          <w:szCs w:val="14"/>
        </w:rPr>
        <w:t xml:space="preserve"> </w:t>
      </w:r>
      <w:r w:rsidR="00A25018" w:rsidRPr="00660C5F">
        <w:rPr>
          <w:sz w:val="14"/>
          <w:szCs w:val="14"/>
        </w:rPr>
        <w:t>Ibid.</w:t>
      </w:r>
      <w:r w:rsidR="00A25018" w:rsidRPr="00E076B3">
        <w:rPr>
          <w:sz w:val="16"/>
          <w:szCs w:val="16"/>
        </w:rPr>
        <w:t xml:space="preserve"> </w:t>
      </w:r>
    </w:p>
  </w:footnote>
  <w:footnote w:id="19">
    <w:p w14:paraId="3A86EF8A" w14:textId="77777777" w:rsidR="00E70115" w:rsidRPr="00660C5F" w:rsidRDefault="00E70115" w:rsidP="00726F77">
      <w:pPr>
        <w:pStyle w:val="NoSpacing"/>
        <w:rPr>
          <w:sz w:val="14"/>
          <w:szCs w:val="14"/>
        </w:rPr>
      </w:pPr>
      <w:r w:rsidRPr="00660C5F">
        <w:rPr>
          <w:rStyle w:val="FootnoteReference"/>
          <w:sz w:val="14"/>
          <w:szCs w:val="14"/>
        </w:rPr>
        <w:footnoteRef/>
      </w:r>
      <w:r w:rsidRPr="00660C5F">
        <w:rPr>
          <w:sz w:val="14"/>
          <w:szCs w:val="14"/>
        </w:rPr>
        <w:t xml:space="preserve"> </w:t>
      </w:r>
      <w:proofErr w:type="spellStart"/>
      <w:r w:rsidRPr="00660C5F">
        <w:rPr>
          <w:sz w:val="14"/>
          <w:szCs w:val="14"/>
        </w:rPr>
        <w:t>Daine</w:t>
      </w:r>
      <w:proofErr w:type="spellEnd"/>
      <w:r w:rsidRPr="00660C5F">
        <w:rPr>
          <w:sz w:val="14"/>
          <w:szCs w:val="14"/>
        </w:rPr>
        <w:t xml:space="preserve">, K., Hawton, K., </w:t>
      </w:r>
      <w:proofErr w:type="spellStart"/>
      <w:r w:rsidRPr="00660C5F">
        <w:rPr>
          <w:sz w:val="14"/>
          <w:szCs w:val="14"/>
        </w:rPr>
        <w:t>Singaravelu</w:t>
      </w:r>
      <w:proofErr w:type="spellEnd"/>
      <w:r w:rsidRPr="00660C5F">
        <w:rPr>
          <w:sz w:val="14"/>
          <w:szCs w:val="14"/>
        </w:rPr>
        <w:t>, V., Stewart, A., Simkin, S., &amp; Montgomery, P. (2013). The power of the web: A systematic review of studies of the influence of the internet on self-harm and suicide in young people.</w:t>
      </w:r>
      <w:r w:rsidRPr="00660C5F">
        <w:rPr>
          <w:i/>
          <w:iCs/>
          <w:sz w:val="14"/>
          <w:szCs w:val="14"/>
        </w:rPr>
        <w:t xml:space="preserve"> </w:t>
      </w:r>
      <w:proofErr w:type="spellStart"/>
      <w:r w:rsidRPr="00660C5F">
        <w:rPr>
          <w:i/>
          <w:iCs/>
          <w:sz w:val="14"/>
          <w:szCs w:val="14"/>
        </w:rPr>
        <w:t>PloS</w:t>
      </w:r>
      <w:proofErr w:type="spellEnd"/>
      <w:r w:rsidRPr="00660C5F">
        <w:rPr>
          <w:i/>
          <w:iCs/>
          <w:sz w:val="14"/>
          <w:szCs w:val="14"/>
        </w:rPr>
        <w:t xml:space="preserve"> One, 8</w:t>
      </w:r>
      <w:r w:rsidRPr="00660C5F">
        <w:rPr>
          <w:sz w:val="14"/>
          <w:szCs w:val="14"/>
        </w:rPr>
        <w:t>(10), e77555.</w:t>
      </w:r>
    </w:p>
  </w:footnote>
  <w:footnote w:id="20">
    <w:p w14:paraId="7D11BC5D" w14:textId="4B8E1BB8" w:rsidR="00612E08" w:rsidRPr="00660C5F" w:rsidRDefault="00612E08">
      <w:pPr>
        <w:pStyle w:val="FootnoteText"/>
        <w:rPr>
          <w:sz w:val="14"/>
          <w:szCs w:val="14"/>
        </w:rPr>
      </w:pPr>
      <w:r w:rsidRPr="00660C5F">
        <w:rPr>
          <w:rStyle w:val="FootnoteReference"/>
          <w:sz w:val="14"/>
          <w:szCs w:val="14"/>
        </w:rPr>
        <w:footnoteRef/>
      </w:r>
      <w:r w:rsidRPr="00660C5F">
        <w:rPr>
          <w:sz w:val="14"/>
          <w:szCs w:val="14"/>
        </w:rPr>
        <w:t xml:space="preserve"> ISPA (2017) Draft Code of Practice for providers of online social media platforms </w:t>
      </w:r>
      <w:hyperlink r:id="rId15" w:history="1">
        <w:r w:rsidRPr="00660C5F">
          <w:rPr>
            <w:rStyle w:val="Hyperlink"/>
            <w:sz w:val="14"/>
            <w:szCs w:val="14"/>
          </w:rPr>
          <w:t>https://www.ispa.org.uk/wp-content/uploads/180521-Draft-Code-of-Practice-for-providers-of-online-social-media-platforms.pdf</w:t>
        </w:r>
      </w:hyperlink>
      <w:r w:rsidRPr="00660C5F">
        <w:rPr>
          <w:sz w:val="14"/>
          <w:szCs w:val="14"/>
        </w:rPr>
        <w:t xml:space="preserve"> </w:t>
      </w:r>
    </w:p>
  </w:footnote>
  <w:footnote w:id="21">
    <w:p w14:paraId="352569AC" w14:textId="3D3098B7" w:rsidR="00E70115" w:rsidRPr="00660C5F" w:rsidRDefault="00E70115" w:rsidP="00726F77">
      <w:pPr>
        <w:pStyle w:val="NoSpacing"/>
        <w:rPr>
          <w:sz w:val="14"/>
          <w:szCs w:val="14"/>
        </w:rPr>
      </w:pPr>
      <w:r w:rsidRPr="00660C5F">
        <w:rPr>
          <w:rStyle w:val="FootnoteReference"/>
          <w:sz w:val="14"/>
          <w:szCs w:val="14"/>
        </w:rPr>
        <w:footnoteRef/>
      </w:r>
      <w:r w:rsidRPr="00660C5F">
        <w:rPr>
          <w:sz w:val="14"/>
          <w:szCs w:val="14"/>
        </w:rPr>
        <w:t xml:space="preserve"> </w:t>
      </w:r>
      <w:r w:rsidR="00055B05" w:rsidRPr="00660C5F">
        <w:rPr>
          <w:sz w:val="14"/>
          <w:szCs w:val="14"/>
        </w:rPr>
        <w:t xml:space="preserve">Samaritans (2017) </w:t>
      </w:r>
      <w:r w:rsidRPr="00660C5F">
        <w:rPr>
          <w:sz w:val="14"/>
          <w:szCs w:val="14"/>
        </w:rPr>
        <w:t xml:space="preserve">Digital Futures: consultation findings. Available here: </w:t>
      </w:r>
      <w:hyperlink r:id="rId16" w:history="1">
        <w:r w:rsidRPr="00660C5F">
          <w:rPr>
            <w:rStyle w:val="Hyperlink"/>
            <w:sz w:val="14"/>
            <w:szCs w:val="14"/>
          </w:rPr>
          <w:t>https://www.samaritans.org/digitalfutures/digital-futures-findings</w:t>
        </w:r>
      </w:hyperlink>
    </w:p>
    <w:p w14:paraId="3D394072" w14:textId="77777777" w:rsidR="00E70115" w:rsidRPr="00634747" w:rsidRDefault="00E70115" w:rsidP="00726F7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7B76" w14:textId="1284CD79" w:rsidR="00E70115" w:rsidRPr="00993FDB" w:rsidRDefault="00D5742E" w:rsidP="002974C4">
    <w:pPr>
      <w:pStyle w:val="Header"/>
      <w:jc w:val="right"/>
      <w:rPr>
        <w:noProof/>
      </w:rPr>
    </w:pPr>
    <w:r w:rsidRPr="001D1147">
      <w:rPr>
        <w:rFonts w:ascii="Samaritans" w:hAnsi="Samaritans"/>
        <w:b/>
        <w:noProof/>
        <w:sz w:val="48"/>
        <w:lang w:eastAsia="en-GB"/>
      </w:rPr>
      <w:drawing>
        <wp:anchor distT="0" distB="0" distL="114300" distR="114300" simplePos="0" relativeHeight="251659264" behindDoc="1" locked="0" layoutInCell="1" allowOverlap="1" wp14:anchorId="0BCB56E7" wp14:editId="584F6B3E">
          <wp:simplePos x="0" y="0"/>
          <wp:positionH relativeFrom="margin">
            <wp:align>left</wp:align>
          </wp:positionH>
          <wp:positionV relativeFrom="paragraph">
            <wp:posOffset>-181102</wp:posOffset>
          </wp:positionV>
          <wp:extent cx="1259205" cy="498475"/>
          <wp:effectExtent l="0" t="0" r="0" b="0"/>
          <wp:wrapThrough wrapText="bothSides">
            <wp:wrapPolygon edited="0">
              <wp:start x="0" y="0"/>
              <wp:lineTo x="0" y="20637"/>
              <wp:lineTo x="21241" y="20637"/>
              <wp:lineTo x="21241" y="0"/>
              <wp:lineTo x="0" y="0"/>
            </wp:wrapPolygon>
          </wp:wrapThrough>
          <wp:docPr id="1" name="Picture 1" descr="S:\Fundraising &amp; Communications\Communications\Design Work\NEW DESIGN WORK\BRANDING\Logos\NATIONAL LOGO BRACKETS\CMYK\samaritans_logo_bracket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ndraising &amp; Communications\Communications\Design Work\NEW DESIGN WORK\BRANDING\Logos\NATIONAL LOGO BRACKETS\CMYK\samaritans_logo_brackets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205" cy="49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2A7"/>
    <w:multiLevelType w:val="hybridMultilevel"/>
    <w:tmpl w:val="9AEAA668"/>
    <w:lvl w:ilvl="0" w:tplc="69869D2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E5C4F"/>
    <w:multiLevelType w:val="hybridMultilevel"/>
    <w:tmpl w:val="C2EC6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C0307"/>
    <w:multiLevelType w:val="hybridMultilevel"/>
    <w:tmpl w:val="F8D83A00"/>
    <w:lvl w:ilvl="0" w:tplc="6170955A">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070F6"/>
    <w:multiLevelType w:val="hybridMultilevel"/>
    <w:tmpl w:val="97E48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003A6"/>
    <w:multiLevelType w:val="hybridMultilevel"/>
    <w:tmpl w:val="66D695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56D29"/>
    <w:multiLevelType w:val="hybridMultilevel"/>
    <w:tmpl w:val="1D0A6926"/>
    <w:lvl w:ilvl="0" w:tplc="08090001">
      <w:start w:val="1"/>
      <w:numFmt w:val="bullet"/>
      <w:lvlText w:val=""/>
      <w:lvlJc w:val="left"/>
      <w:pPr>
        <w:ind w:left="720" w:hanging="360"/>
      </w:pPr>
      <w:rPr>
        <w:rFonts w:ascii="Symbol" w:hAnsi="Symbo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D3F4E"/>
    <w:multiLevelType w:val="hybridMultilevel"/>
    <w:tmpl w:val="302E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20341"/>
    <w:multiLevelType w:val="hybridMultilevel"/>
    <w:tmpl w:val="F8D83A00"/>
    <w:lvl w:ilvl="0" w:tplc="6170955A">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7B2D"/>
    <w:multiLevelType w:val="hybridMultilevel"/>
    <w:tmpl w:val="74FA2EB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9" w15:restartNumberingAfterBreak="0">
    <w:nsid w:val="32C861CB"/>
    <w:multiLevelType w:val="hybridMultilevel"/>
    <w:tmpl w:val="27F4163E"/>
    <w:lvl w:ilvl="0" w:tplc="C240B9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043F5"/>
    <w:multiLevelType w:val="hybridMultilevel"/>
    <w:tmpl w:val="F24E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231FA"/>
    <w:multiLevelType w:val="hybridMultilevel"/>
    <w:tmpl w:val="0EF8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A6D26"/>
    <w:multiLevelType w:val="hybridMultilevel"/>
    <w:tmpl w:val="4130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77A90"/>
    <w:multiLevelType w:val="hybridMultilevel"/>
    <w:tmpl w:val="9AEAA668"/>
    <w:lvl w:ilvl="0" w:tplc="69869D2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379C0"/>
    <w:multiLevelType w:val="hybridMultilevel"/>
    <w:tmpl w:val="19C6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F51FF"/>
    <w:multiLevelType w:val="hybridMultilevel"/>
    <w:tmpl w:val="391AE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7C1DB9"/>
    <w:multiLevelType w:val="hybridMultilevel"/>
    <w:tmpl w:val="4F34DCF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8B5"/>
    <w:multiLevelType w:val="hybridMultilevel"/>
    <w:tmpl w:val="1D98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7A69"/>
    <w:multiLevelType w:val="hybridMultilevel"/>
    <w:tmpl w:val="BE8220C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51CE0"/>
    <w:multiLevelType w:val="hybridMultilevel"/>
    <w:tmpl w:val="CEAE71C8"/>
    <w:lvl w:ilvl="0" w:tplc="72CEE4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60528"/>
    <w:multiLevelType w:val="hybridMultilevel"/>
    <w:tmpl w:val="2036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53F1F"/>
    <w:multiLevelType w:val="hybridMultilevel"/>
    <w:tmpl w:val="F8D83A00"/>
    <w:lvl w:ilvl="0" w:tplc="6170955A">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20"/>
  </w:num>
  <w:num w:numId="4">
    <w:abstractNumId w:val="1"/>
  </w:num>
  <w:num w:numId="5">
    <w:abstractNumId w:val="6"/>
  </w:num>
  <w:num w:numId="6">
    <w:abstractNumId w:val="21"/>
  </w:num>
  <w:num w:numId="7">
    <w:abstractNumId w:val="17"/>
  </w:num>
  <w:num w:numId="8">
    <w:abstractNumId w:val="9"/>
  </w:num>
  <w:num w:numId="9">
    <w:abstractNumId w:val="8"/>
  </w:num>
  <w:num w:numId="10">
    <w:abstractNumId w:val="16"/>
  </w:num>
  <w:num w:numId="11">
    <w:abstractNumId w:val="19"/>
  </w:num>
  <w:num w:numId="12">
    <w:abstractNumId w:val="4"/>
  </w:num>
  <w:num w:numId="13">
    <w:abstractNumId w:val="12"/>
  </w:num>
  <w:num w:numId="14">
    <w:abstractNumId w:val="14"/>
  </w:num>
  <w:num w:numId="15">
    <w:abstractNumId w:val="13"/>
  </w:num>
  <w:num w:numId="16">
    <w:abstractNumId w:val="3"/>
  </w:num>
  <w:num w:numId="17">
    <w:abstractNumId w:val="0"/>
  </w:num>
  <w:num w:numId="18">
    <w:abstractNumId w:val="10"/>
  </w:num>
  <w:num w:numId="19">
    <w:abstractNumId w:val="11"/>
  </w:num>
  <w:num w:numId="20">
    <w:abstractNumId w:val="5"/>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13"/>
    <w:rsid w:val="00004CAE"/>
    <w:rsid w:val="000101F0"/>
    <w:rsid w:val="000156F1"/>
    <w:rsid w:val="00016A83"/>
    <w:rsid w:val="00020E80"/>
    <w:rsid w:val="00025A9E"/>
    <w:rsid w:val="00030745"/>
    <w:rsid w:val="00055B05"/>
    <w:rsid w:val="000630E1"/>
    <w:rsid w:val="00063E14"/>
    <w:rsid w:val="0007765A"/>
    <w:rsid w:val="000E1B0D"/>
    <w:rsid w:val="000F4AA3"/>
    <w:rsid w:val="001120C2"/>
    <w:rsid w:val="001140A5"/>
    <w:rsid w:val="0012072A"/>
    <w:rsid w:val="00132510"/>
    <w:rsid w:val="00140BDF"/>
    <w:rsid w:val="0014225B"/>
    <w:rsid w:val="001448A9"/>
    <w:rsid w:val="0015020D"/>
    <w:rsid w:val="00154716"/>
    <w:rsid w:val="00154AFC"/>
    <w:rsid w:val="00172EBE"/>
    <w:rsid w:val="0017484D"/>
    <w:rsid w:val="001756E0"/>
    <w:rsid w:val="00176908"/>
    <w:rsid w:val="001775D7"/>
    <w:rsid w:val="00193F70"/>
    <w:rsid w:val="001B21B0"/>
    <w:rsid w:val="001B2D22"/>
    <w:rsid w:val="001C7ED9"/>
    <w:rsid w:val="001E5E70"/>
    <w:rsid w:val="001F3A0F"/>
    <w:rsid w:val="001F44E4"/>
    <w:rsid w:val="00204CC9"/>
    <w:rsid w:val="002060A1"/>
    <w:rsid w:val="00230145"/>
    <w:rsid w:val="002326E5"/>
    <w:rsid w:val="00244A70"/>
    <w:rsid w:val="00254C0E"/>
    <w:rsid w:val="00265837"/>
    <w:rsid w:val="0028265A"/>
    <w:rsid w:val="00295012"/>
    <w:rsid w:val="002974C4"/>
    <w:rsid w:val="002A3313"/>
    <w:rsid w:val="002A6FF5"/>
    <w:rsid w:val="002C2A10"/>
    <w:rsid w:val="002D11FC"/>
    <w:rsid w:val="002E269B"/>
    <w:rsid w:val="002E3CC6"/>
    <w:rsid w:val="002E4E83"/>
    <w:rsid w:val="002F2EF1"/>
    <w:rsid w:val="00336084"/>
    <w:rsid w:val="00347E1A"/>
    <w:rsid w:val="003645CC"/>
    <w:rsid w:val="00366DEC"/>
    <w:rsid w:val="0037728C"/>
    <w:rsid w:val="00384B12"/>
    <w:rsid w:val="00391E46"/>
    <w:rsid w:val="003B046F"/>
    <w:rsid w:val="003B04FB"/>
    <w:rsid w:val="003B788A"/>
    <w:rsid w:val="003E455E"/>
    <w:rsid w:val="003F3088"/>
    <w:rsid w:val="0041506D"/>
    <w:rsid w:val="00421F8D"/>
    <w:rsid w:val="004253D9"/>
    <w:rsid w:val="004354A9"/>
    <w:rsid w:val="00457B32"/>
    <w:rsid w:val="00463866"/>
    <w:rsid w:val="00483F78"/>
    <w:rsid w:val="004C50DA"/>
    <w:rsid w:val="004C6CD6"/>
    <w:rsid w:val="004D2A5D"/>
    <w:rsid w:val="004E4C6F"/>
    <w:rsid w:val="004E53A8"/>
    <w:rsid w:val="004E596C"/>
    <w:rsid w:val="00507BAF"/>
    <w:rsid w:val="00520D5D"/>
    <w:rsid w:val="005244EE"/>
    <w:rsid w:val="0052725E"/>
    <w:rsid w:val="005353E1"/>
    <w:rsid w:val="00541F8F"/>
    <w:rsid w:val="005440F1"/>
    <w:rsid w:val="0055149E"/>
    <w:rsid w:val="00561B51"/>
    <w:rsid w:val="005917E3"/>
    <w:rsid w:val="00591CBB"/>
    <w:rsid w:val="00594586"/>
    <w:rsid w:val="005961D1"/>
    <w:rsid w:val="005B125A"/>
    <w:rsid w:val="005B1877"/>
    <w:rsid w:val="005E2013"/>
    <w:rsid w:val="005E46BE"/>
    <w:rsid w:val="005E6775"/>
    <w:rsid w:val="005F1F8B"/>
    <w:rsid w:val="005F29D3"/>
    <w:rsid w:val="005F3984"/>
    <w:rsid w:val="005F6B90"/>
    <w:rsid w:val="00602DB1"/>
    <w:rsid w:val="00611C34"/>
    <w:rsid w:val="00612E08"/>
    <w:rsid w:val="00621DE4"/>
    <w:rsid w:val="00625B9E"/>
    <w:rsid w:val="00625C66"/>
    <w:rsid w:val="00632FBD"/>
    <w:rsid w:val="00636ECD"/>
    <w:rsid w:val="0064741A"/>
    <w:rsid w:val="00652BFF"/>
    <w:rsid w:val="00660C5F"/>
    <w:rsid w:val="0067267D"/>
    <w:rsid w:val="00674B98"/>
    <w:rsid w:val="0068730E"/>
    <w:rsid w:val="00692C30"/>
    <w:rsid w:val="006A071D"/>
    <w:rsid w:val="006A6DBA"/>
    <w:rsid w:val="006D2DFC"/>
    <w:rsid w:val="006D7B93"/>
    <w:rsid w:val="006E1568"/>
    <w:rsid w:val="006F65B9"/>
    <w:rsid w:val="00705014"/>
    <w:rsid w:val="00711B21"/>
    <w:rsid w:val="00726F77"/>
    <w:rsid w:val="00743704"/>
    <w:rsid w:val="007473D4"/>
    <w:rsid w:val="0075552D"/>
    <w:rsid w:val="007734F0"/>
    <w:rsid w:val="00780D40"/>
    <w:rsid w:val="0078568F"/>
    <w:rsid w:val="007915E2"/>
    <w:rsid w:val="007C760D"/>
    <w:rsid w:val="007D4B3D"/>
    <w:rsid w:val="007E0000"/>
    <w:rsid w:val="007F4202"/>
    <w:rsid w:val="007F51FD"/>
    <w:rsid w:val="008025F0"/>
    <w:rsid w:val="00805A23"/>
    <w:rsid w:val="0081046E"/>
    <w:rsid w:val="008121B7"/>
    <w:rsid w:val="00813C2D"/>
    <w:rsid w:val="0084454D"/>
    <w:rsid w:val="00847C7B"/>
    <w:rsid w:val="00865E22"/>
    <w:rsid w:val="00867EF3"/>
    <w:rsid w:val="00870C30"/>
    <w:rsid w:val="00875F31"/>
    <w:rsid w:val="008A2EE5"/>
    <w:rsid w:val="008B0734"/>
    <w:rsid w:val="008C0E19"/>
    <w:rsid w:val="008C4FD0"/>
    <w:rsid w:val="008D3854"/>
    <w:rsid w:val="008E1D9F"/>
    <w:rsid w:val="008E7AF0"/>
    <w:rsid w:val="00905D11"/>
    <w:rsid w:val="00934FDF"/>
    <w:rsid w:val="00946271"/>
    <w:rsid w:val="009473BC"/>
    <w:rsid w:val="00960D00"/>
    <w:rsid w:val="00972EF4"/>
    <w:rsid w:val="00993FDB"/>
    <w:rsid w:val="00995FEF"/>
    <w:rsid w:val="009A18A2"/>
    <w:rsid w:val="009A22F0"/>
    <w:rsid w:val="009A44D0"/>
    <w:rsid w:val="009B332F"/>
    <w:rsid w:val="00A25018"/>
    <w:rsid w:val="00A41005"/>
    <w:rsid w:val="00A420E0"/>
    <w:rsid w:val="00A4241F"/>
    <w:rsid w:val="00A91EDC"/>
    <w:rsid w:val="00A93349"/>
    <w:rsid w:val="00A96313"/>
    <w:rsid w:val="00AA2B91"/>
    <w:rsid w:val="00AA333A"/>
    <w:rsid w:val="00AB3E5B"/>
    <w:rsid w:val="00AC01B7"/>
    <w:rsid w:val="00AD4AEF"/>
    <w:rsid w:val="00AD5AE1"/>
    <w:rsid w:val="00AE5E44"/>
    <w:rsid w:val="00B00034"/>
    <w:rsid w:val="00B00CE7"/>
    <w:rsid w:val="00B03987"/>
    <w:rsid w:val="00B05E8F"/>
    <w:rsid w:val="00B209BC"/>
    <w:rsid w:val="00B332F9"/>
    <w:rsid w:val="00B46CF8"/>
    <w:rsid w:val="00B74D41"/>
    <w:rsid w:val="00B75A91"/>
    <w:rsid w:val="00B85A6A"/>
    <w:rsid w:val="00BA7EB7"/>
    <w:rsid w:val="00BB1018"/>
    <w:rsid w:val="00BB1993"/>
    <w:rsid w:val="00BC7BF6"/>
    <w:rsid w:val="00BC7CF9"/>
    <w:rsid w:val="00BD02A7"/>
    <w:rsid w:val="00BE0AA4"/>
    <w:rsid w:val="00BE6176"/>
    <w:rsid w:val="00C04F2A"/>
    <w:rsid w:val="00C366D4"/>
    <w:rsid w:val="00C46FCD"/>
    <w:rsid w:val="00C47F05"/>
    <w:rsid w:val="00C553A2"/>
    <w:rsid w:val="00C560C5"/>
    <w:rsid w:val="00C6613A"/>
    <w:rsid w:val="00C67993"/>
    <w:rsid w:val="00C76FEF"/>
    <w:rsid w:val="00CC2FAB"/>
    <w:rsid w:val="00CC76B2"/>
    <w:rsid w:val="00CE2144"/>
    <w:rsid w:val="00D20074"/>
    <w:rsid w:val="00D33181"/>
    <w:rsid w:val="00D5742E"/>
    <w:rsid w:val="00D63F21"/>
    <w:rsid w:val="00D75265"/>
    <w:rsid w:val="00D81B90"/>
    <w:rsid w:val="00D94555"/>
    <w:rsid w:val="00D97A8F"/>
    <w:rsid w:val="00DA21C1"/>
    <w:rsid w:val="00DB1B61"/>
    <w:rsid w:val="00DB403E"/>
    <w:rsid w:val="00DC2852"/>
    <w:rsid w:val="00DC6222"/>
    <w:rsid w:val="00DC7203"/>
    <w:rsid w:val="00DE6C32"/>
    <w:rsid w:val="00DF087B"/>
    <w:rsid w:val="00E076B3"/>
    <w:rsid w:val="00E33DDE"/>
    <w:rsid w:val="00E369A5"/>
    <w:rsid w:val="00E50507"/>
    <w:rsid w:val="00E70115"/>
    <w:rsid w:val="00E7774D"/>
    <w:rsid w:val="00EA03EB"/>
    <w:rsid w:val="00EA10EF"/>
    <w:rsid w:val="00EA1F3F"/>
    <w:rsid w:val="00EC34E0"/>
    <w:rsid w:val="00EC5481"/>
    <w:rsid w:val="00EC628B"/>
    <w:rsid w:val="00EC62C7"/>
    <w:rsid w:val="00ED4327"/>
    <w:rsid w:val="00EE3730"/>
    <w:rsid w:val="00F03025"/>
    <w:rsid w:val="00F06783"/>
    <w:rsid w:val="00F118A3"/>
    <w:rsid w:val="00F13387"/>
    <w:rsid w:val="00F2142E"/>
    <w:rsid w:val="00F21D94"/>
    <w:rsid w:val="00F232C7"/>
    <w:rsid w:val="00F24F28"/>
    <w:rsid w:val="00F32C77"/>
    <w:rsid w:val="00F47959"/>
    <w:rsid w:val="00F7531C"/>
    <w:rsid w:val="00FA14F0"/>
    <w:rsid w:val="00FA2A7D"/>
    <w:rsid w:val="00FB527A"/>
    <w:rsid w:val="00FC6948"/>
    <w:rsid w:val="00FD0B5A"/>
    <w:rsid w:val="00FD3267"/>
    <w:rsid w:val="00FE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A90A7A"/>
  <w15:chartTrackingRefBased/>
  <w15:docId w15:val="{0A6023DA-5A54-4CC5-82B2-A125A79E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313"/>
    <w:pPr>
      <w:spacing w:after="200" w:line="276" w:lineRule="auto"/>
    </w:pPr>
  </w:style>
  <w:style w:type="paragraph" w:styleId="Heading1">
    <w:name w:val="heading 1"/>
    <w:basedOn w:val="Normal"/>
    <w:next w:val="Normal"/>
    <w:link w:val="Heading1Char"/>
    <w:uiPriority w:val="9"/>
    <w:qFormat/>
    <w:rsid w:val="00172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96313"/>
    <w:pPr>
      <w:ind w:left="720"/>
      <w:contextualSpacing/>
    </w:pPr>
  </w:style>
  <w:style w:type="character" w:styleId="Hyperlink">
    <w:name w:val="Hyperlink"/>
    <w:basedOn w:val="DefaultParagraphFont"/>
    <w:uiPriority w:val="99"/>
    <w:unhideWhenUsed/>
    <w:rsid w:val="002E4E83"/>
    <w:rPr>
      <w:color w:val="0563C1" w:themeColor="hyperlink"/>
      <w:u w:val="single"/>
    </w:rPr>
  </w:style>
  <w:style w:type="character" w:customStyle="1" w:styleId="UnresolvedMention1">
    <w:name w:val="Unresolved Mention1"/>
    <w:basedOn w:val="DefaultParagraphFont"/>
    <w:uiPriority w:val="99"/>
    <w:semiHidden/>
    <w:unhideWhenUsed/>
    <w:rsid w:val="002E4E83"/>
    <w:rPr>
      <w:color w:val="605E5C"/>
      <w:shd w:val="clear" w:color="auto" w:fill="E1DFDD"/>
    </w:rPr>
  </w:style>
  <w:style w:type="paragraph" w:styleId="FootnoteText">
    <w:name w:val="footnote text"/>
    <w:basedOn w:val="Normal"/>
    <w:link w:val="FootnoteTextChar"/>
    <w:uiPriority w:val="99"/>
    <w:semiHidden/>
    <w:unhideWhenUsed/>
    <w:rsid w:val="00F32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C77"/>
    <w:rPr>
      <w:sz w:val="20"/>
      <w:szCs w:val="20"/>
    </w:rPr>
  </w:style>
  <w:style w:type="character" w:styleId="FootnoteReference">
    <w:name w:val="footnote reference"/>
    <w:basedOn w:val="DefaultParagraphFont"/>
    <w:uiPriority w:val="99"/>
    <w:semiHidden/>
    <w:unhideWhenUsed/>
    <w:rsid w:val="00F32C77"/>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915E2"/>
  </w:style>
  <w:style w:type="character" w:styleId="CommentReference">
    <w:name w:val="annotation reference"/>
    <w:basedOn w:val="DefaultParagraphFont"/>
    <w:uiPriority w:val="99"/>
    <w:semiHidden/>
    <w:unhideWhenUsed/>
    <w:rsid w:val="007915E2"/>
    <w:rPr>
      <w:sz w:val="16"/>
      <w:szCs w:val="16"/>
    </w:rPr>
  </w:style>
  <w:style w:type="paragraph" w:styleId="CommentText">
    <w:name w:val="annotation text"/>
    <w:basedOn w:val="Normal"/>
    <w:link w:val="CommentTextChar"/>
    <w:uiPriority w:val="99"/>
    <w:semiHidden/>
    <w:unhideWhenUsed/>
    <w:rsid w:val="007915E2"/>
    <w:pPr>
      <w:spacing w:line="240" w:lineRule="auto"/>
    </w:pPr>
    <w:rPr>
      <w:sz w:val="20"/>
      <w:szCs w:val="20"/>
    </w:rPr>
  </w:style>
  <w:style w:type="character" w:customStyle="1" w:styleId="CommentTextChar">
    <w:name w:val="Comment Text Char"/>
    <w:basedOn w:val="DefaultParagraphFont"/>
    <w:link w:val="CommentText"/>
    <w:uiPriority w:val="99"/>
    <w:semiHidden/>
    <w:rsid w:val="007915E2"/>
    <w:rPr>
      <w:sz w:val="20"/>
      <w:szCs w:val="20"/>
    </w:rPr>
  </w:style>
  <w:style w:type="paragraph" w:styleId="CommentSubject">
    <w:name w:val="annotation subject"/>
    <w:basedOn w:val="CommentText"/>
    <w:next w:val="CommentText"/>
    <w:link w:val="CommentSubjectChar"/>
    <w:uiPriority w:val="99"/>
    <w:semiHidden/>
    <w:unhideWhenUsed/>
    <w:rsid w:val="007915E2"/>
    <w:rPr>
      <w:b/>
      <w:bCs/>
    </w:rPr>
  </w:style>
  <w:style w:type="character" w:customStyle="1" w:styleId="CommentSubjectChar">
    <w:name w:val="Comment Subject Char"/>
    <w:basedOn w:val="CommentTextChar"/>
    <w:link w:val="CommentSubject"/>
    <w:uiPriority w:val="99"/>
    <w:semiHidden/>
    <w:rsid w:val="007915E2"/>
    <w:rPr>
      <w:b/>
      <w:bCs/>
      <w:sz w:val="20"/>
      <w:szCs w:val="20"/>
    </w:rPr>
  </w:style>
  <w:style w:type="paragraph" w:styleId="BalloonText">
    <w:name w:val="Balloon Text"/>
    <w:basedOn w:val="Normal"/>
    <w:link w:val="BalloonTextChar"/>
    <w:uiPriority w:val="99"/>
    <w:semiHidden/>
    <w:unhideWhenUsed/>
    <w:rsid w:val="00791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5E2"/>
    <w:rPr>
      <w:rFonts w:ascii="Segoe UI" w:hAnsi="Segoe UI" w:cs="Segoe UI"/>
      <w:sz w:val="18"/>
      <w:szCs w:val="18"/>
    </w:rPr>
  </w:style>
  <w:style w:type="paragraph" w:styleId="NoSpacing">
    <w:name w:val="No Spacing"/>
    <w:uiPriority w:val="1"/>
    <w:qFormat/>
    <w:rsid w:val="00EC34E0"/>
    <w:pPr>
      <w:spacing w:after="0" w:line="240" w:lineRule="auto"/>
    </w:pPr>
  </w:style>
  <w:style w:type="paragraph" w:styleId="EndnoteText">
    <w:name w:val="endnote text"/>
    <w:basedOn w:val="Normal"/>
    <w:link w:val="EndnoteTextChar"/>
    <w:uiPriority w:val="99"/>
    <w:semiHidden/>
    <w:unhideWhenUsed/>
    <w:rsid w:val="00632F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FBD"/>
    <w:rPr>
      <w:sz w:val="20"/>
      <w:szCs w:val="20"/>
    </w:rPr>
  </w:style>
  <w:style w:type="character" w:styleId="EndnoteReference">
    <w:name w:val="endnote reference"/>
    <w:basedOn w:val="DefaultParagraphFont"/>
    <w:uiPriority w:val="99"/>
    <w:unhideWhenUsed/>
    <w:rsid w:val="00632FBD"/>
    <w:rPr>
      <w:vertAlign w:val="superscript"/>
    </w:rPr>
  </w:style>
  <w:style w:type="character" w:styleId="FollowedHyperlink">
    <w:name w:val="FollowedHyperlink"/>
    <w:basedOn w:val="DefaultParagraphFont"/>
    <w:uiPriority w:val="99"/>
    <w:semiHidden/>
    <w:unhideWhenUsed/>
    <w:rsid w:val="00C76FEF"/>
    <w:rPr>
      <w:color w:val="954F72" w:themeColor="followedHyperlink"/>
      <w:u w:val="single"/>
    </w:rPr>
  </w:style>
  <w:style w:type="paragraph" w:styleId="Header">
    <w:name w:val="header"/>
    <w:basedOn w:val="Normal"/>
    <w:link w:val="HeaderChar"/>
    <w:uiPriority w:val="99"/>
    <w:unhideWhenUsed/>
    <w:rsid w:val="00FA1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4F0"/>
  </w:style>
  <w:style w:type="paragraph" w:styleId="Footer">
    <w:name w:val="footer"/>
    <w:basedOn w:val="Normal"/>
    <w:link w:val="FooterChar"/>
    <w:uiPriority w:val="99"/>
    <w:unhideWhenUsed/>
    <w:rsid w:val="00FA1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4F0"/>
  </w:style>
  <w:style w:type="character" w:styleId="UnresolvedMention">
    <w:name w:val="Unresolved Mention"/>
    <w:basedOn w:val="DefaultParagraphFont"/>
    <w:uiPriority w:val="99"/>
    <w:semiHidden/>
    <w:unhideWhenUsed/>
    <w:rsid w:val="001B2D22"/>
    <w:rPr>
      <w:color w:val="605E5C"/>
      <w:shd w:val="clear" w:color="auto" w:fill="E1DFDD"/>
    </w:rPr>
  </w:style>
  <w:style w:type="character" w:customStyle="1" w:styleId="Heading1Char">
    <w:name w:val="Heading 1 Char"/>
    <w:basedOn w:val="DefaultParagraphFont"/>
    <w:link w:val="Heading1"/>
    <w:uiPriority w:val="9"/>
    <w:rsid w:val="00172E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0114">
      <w:bodyDiv w:val="1"/>
      <w:marLeft w:val="0"/>
      <w:marRight w:val="0"/>
      <w:marTop w:val="0"/>
      <w:marBottom w:val="0"/>
      <w:divBdr>
        <w:top w:val="none" w:sz="0" w:space="0" w:color="auto"/>
        <w:left w:val="none" w:sz="0" w:space="0" w:color="auto"/>
        <w:bottom w:val="none" w:sz="0" w:space="0" w:color="auto"/>
        <w:right w:val="none" w:sz="0" w:space="0" w:color="auto"/>
      </w:divBdr>
    </w:div>
    <w:div w:id="59522213">
      <w:bodyDiv w:val="1"/>
      <w:marLeft w:val="0"/>
      <w:marRight w:val="0"/>
      <w:marTop w:val="0"/>
      <w:marBottom w:val="0"/>
      <w:divBdr>
        <w:top w:val="none" w:sz="0" w:space="0" w:color="auto"/>
        <w:left w:val="none" w:sz="0" w:space="0" w:color="auto"/>
        <w:bottom w:val="none" w:sz="0" w:space="0" w:color="auto"/>
        <w:right w:val="none" w:sz="0" w:space="0" w:color="auto"/>
      </w:divBdr>
    </w:div>
    <w:div w:id="373502615">
      <w:bodyDiv w:val="1"/>
      <w:marLeft w:val="0"/>
      <w:marRight w:val="0"/>
      <w:marTop w:val="0"/>
      <w:marBottom w:val="0"/>
      <w:divBdr>
        <w:top w:val="none" w:sz="0" w:space="0" w:color="auto"/>
        <w:left w:val="none" w:sz="0" w:space="0" w:color="auto"/>
        <w:bottom w:val="none" w:sz="0" w:space="0" w:color="auto"/>
        <w:right w:val="none" w:sz="0" w:space="0" w:color="auto"/>
      </w:divBdr>
    </w:div>
    <w:div w:id="677272752">
      <w:bodyDiv w:val="1"/>
      <w:marLeft w:val="0"/>
      <w:marRight w:val="0"/>
      <w:marTop w:val="0"/>
      <w:marBottom w:val="0"/>
      <w:divBdr>
        <w:top w:val="none" w:sz="0" w:space="0" w:color="auto"/>
        <w:left w:val="none" w:sz="0" w:space="0" w:color="auto"/>
        <w:bottom w:val="none" w:sz="0" w:space="0" w:color="auto"/>
        <w:right w:val="none" w:sz="0" w:space="0" w:color="auto"/>
      </w:divBdr>
    </w:div>
    <w:div w:id="6851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amaritans.org/sites/default/files/kcfinder/files/APPG-SUICIDE-REPORT.pdf" TargetMode="External"/><Relationship Id="rId13" Type="http://schemas.openxmlformats.org/officeDocument/2006/relationships/hyperlink" Target="https://www.ipso.co.uk/editors-code-of-practice/" TargetMode="External"/><Relationship Id="rId3" Type="http://schemas.openxmlformats.org/officeDocument/2006/relationships/hyperlink" Target="https://www.gov.uk/government/publications/suicide-prevention-fourth-annual-report" TargetMode="External"/><Relationship Id="rId7" Type="http://schemas.openxmlformats.org/officeDocument/2006/relationships/hyperlink" Target="https://www.gov.uk/government/publications/suicide-prevention-cross-government-plan" TargetMode="External"/><Relationship Id="rId12" Type="http://schemas.openxmlformats.org/officeDocument/2006/relationships/hyperlink" Target="http://www.samaritans.org/media-centre/media-guidelines-reporting-suicide" TargetMode="External"/><Relationship Id="rId2" Type="http://schemas.openxmlformats.org/officeDocument/2006/relationships/hyperlink" Target="https://www.samaritans.org/sites/default/files/kcfinder/files/Suicide_statistics_report_2017_Final.pdf" TargetMode="External"/><Relationship Id="rId16" Type="http://schemas.openxmlformats.org/officeDocument/2006/relationships/hyperlink" Target="https://www.samaritans.org/digitalfutures/digital-futures-findings" TargetMode="External"/><Relationship Id="rId1" Type="http://schemas.openxmlformats.org/officeDocument/2006/relationships/hyperlink" Target="https://www.samaritans.org/about-us/our-research/facts-and-figures-about-suicide" TargetMode="External"/><Relationship Id="rId6" Type="http://schemas.openxmlformats.org/officeDocument/2006/relationships/hyperlink" Target="https://www.ons.gov.uk/peoplepopulationandcommunity/birthsdeathsandmarriages/deaths/articles/suicidebyoccupation/england2011to2015" TargetMode="External"/><Relationship Id="rId11" Type="http://schemas.openxmlformats.org/officeDocument/2006/relationships/hyperlink" Target="https://assets.publishing.service.gov.uk/government/uploads/system/uploads/attachment_data/file/752202/Budget_2018_red_web.pdf" TargetMode="External"/><Relationship Id="rId5" Type="http://schemas.openxmlformats.org/officeDocument/2006/relationships/hyperlink" Target="https://www.samaritans.org/dying-from-inequality/report" TargetMode="External"/><Relationship Id="rId15" Type="http://schemas.openxmlformats.org/officeDocument/2006/relationships/hyperlink" Target="https://www.ispa.org.uk/wp-content/uploads/180521-Draft-Code-of-Practice-for-providers-of-online-social-media-platforms.pdf" TargetMode="External"/><Relationship Id="rId10" Type="http://schemas.openxmlformats.org/officeDocument/2006/relationships/hyperlink" Target="file:///J:/Public-health-budgets-feeling-the-squeeze-briefing-march-2018.pdf" TargetMode="External"/><Relationship Id="rId4" Type="http://schemas.openxmlformats.org/officeDocument/2006/relationships/hyperlink" Target="https://www.samaritans.org/sites/default/files/kcfinder/files/Men%20and%20Suicide%20Research%20Report%20210912.pdf" TargetMode="External"/><Relationship Id="rId9" Type="http://schemas.openxmlformats.org/officeDocument/2006/relationships/hyperlink" Target="https://www.kingsfund.org.uk/blog/2018/11/prevention-better-cure-except-when-it-comes-paying-it" TargetMode="External"/><Relationship Id="rId14" Type="http://schemas.openxmlformats.org/officeDocument/2006/relationships/hyperlink" Target="http://www.bristol.ac.uk/media-library/sites/policybristol/briefings-and-reports-pdfs/pre-2017-briefings--reports-pdfs/PolicyBristol_Report_7_2016_suicide_and_intern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EE98-5660-4ABD-9E05-A2EB292A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91BC234</Template>
  <TotalTime>1</TotalTime>
  <Pages>9</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Edwards</dc:creator>
  <cp:keywords/>
  <dc:description/>
  <cp:lastModifiedBy>Michael Keating</cp:lastModifiedBy>
  <cp:revision>2</cp:revision>
  <cp:lastPrinted>2019-01-29T10:34:00Z</cp:lastPrinted>
  <dcterms:created xsi:type="dcterms:W3CDTF">2019-03-08T10:53:00Z</dcterms:created>
  <dcterms:modified xsi:type="dcterms:W3CDTF">2019-03-08T10:53:00Z</dcterms:modified>
</cp:coreProperties>
</file>